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6ColorfulAccent5"/>
        <w:tblW w:w="10031" w:type="dxa"/>
        <w:tblLayout w:type="fixed"/>
        <w:tblLook w:val="04A0"/>
      </w:tblPr>
      <w:tblGrid>
        <w:gridCol w:w="2093"/>
        <w:gridCol w:w="7938"/>
      </w:tblGrid>
      <w:tr w:rsidR="00CB26D7" w:rsidRPr="00CB26D7" w:rsidTr="005C2DB2">
        <w:trPr>
          <w:cnfStyle w:val="100000000000"/>
          <w:trHeight w:val="640"/>
        </w:trPr>
        <w:tc>
          <w:tcPr>
            <w:cnfStyle w:val="001000000000"/>
            <w:tcW w:w="2093" w:type="dxa"/>
            <w:hideMark/>
          </w:tcPr>
          <w:p w:rsidR="00CB26D7" w:rsidRPr="00CB26D7" w:rsidRDefault="00CB26D7" w:rsidP="00CB26D7">
            <w:pPr>
              <w:spacing w:line="253" w:lineRule="atLeast"/>
              <w:rPr>
                <w:rFonts w:eastAsia="Times New Roman" w:cstheme="minorHAnsi"/>
                <w:color w:val="201F1E"/>
                <w:lang w:eastAsia="ru-RU"/>
              </w:rPr>
            </w:pPr>
            <w:r w:rsidRPr="00CB26D7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Назва курсу</w:t>
            </w:r>
          </w:p>
        </w:tc>
        <w:tc>
          <w:tcPr>
            <w:tcW w:w="7938" w:type="dxa"/>
            <w:hideMark/>
          </w:tcPr>
          <w:p w:rsidR="00CB26D7" w:rsidRPr="00CB26D7" w:rsidRDefault="0088680B" w:rsidP="00CB26D7">
            <w:pPr>
              <w:spacing w:line="253" w:lineRule="atLeast"/>
              <w:cnfStyle w:val="100000000000"/>
              <w:rPr>
                <w:rFonts w:eastAsia="Times New Roman" w:cstheme="minorHAnsi"/>
                <w:color w:val="201F1E"/>
                <w:lang w:eastAsia="ru-RU"/>
              </w:rPr>
            </w:pPr>
            <w:r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Організація закупівлі та продажу</w:t>
            </w:r>
          </w:p>
        </w:tc>
      </w:tr>
      <w:tr w:rsidR="00CB26D7" w:rsidRPr="00CB26D7" w:rsidTr="005C2DB2">
        <w:trPr>
          <w:cnfStyle w:val="000000100000"/>
          <w:trHeight w:val="340"/>
        </w:trPr>
        <w:tc>
          <w:tcPr>
            <w:cnfStyle w:val="001000000000"/>
            <w:tcW w:w="2093" w:type="dxa"/>
            <w:hideMark/>
          </w:tcPr>
          <w:p w:rsidR="00CB26D7" w:rsidRPr="00CB26D7" w:rsidRDefault="00CB26D7" w:rsidP="00CB26D7">
            <w:pPr>
              <w:spacing w:line="253" w:lineRule="atLeast"/>
              <w:rPr>
                <w:rFonts w:eastAsia="Times New Roman" w:cstheme="minorHAnsi"/>
                <w:color w:val="201F1E"/>
                <w:lang w:eastAsia="ru-RU"/>
              </w:rPr>
            </w:pPr>
            <w:r w:rsidRPr="00CB26D7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Викладач (-і)</w:t>
            </w:r>
          </w:p>
        </w:tc>
        <w:tc>
          <w:tcPr>
            <w:tcW w:w="7938" w:type="dxa"/>
            <w:hideMark/>
          </w:tcPr>
          <w:p w:rsidR="00CB26D7" w:rsidRPr="00CB26D7" w:rsidRDefault="0088680B" w:rsidP="00CB26D7">
            <w:pPr>
              <w:spacing w:line="253" w:lineRule="atLeast"/>
              <w:cnfStyle w:val="000000100000"/>
              <w:rPr>
                <w:rFonts w:eastAsia="Times New Roman" w:cstheme="minorHAnsi"/>
                <w:color w:val="201F1E"/>
                <w:lang w:eastAsia="ru-RU"/>
              </w:rPr>
            </w:pPr>
            <w:r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Алькема Віктор Григорович</w:t>
            </w:r>
          </w:p>
        </w:tc>
      </w:tr>
      <w:tr w:rsidR="00CB26D7" w:rsidRPr="00CB26D7" w:rsidTr="005C2DB2">
        <w:trPr>
          <w:trHeight w:val="540"/>
        </w:trPr>
        <w:tc>
          <w:tcPr>
            <w:cnfStyle w:val="001000000000"/>
            <w:tcW w:w="2093" w:type="dxa"/>
            <w:hideMark/>
          </w:tcPr>
          <w:p w:rsidR="00CB26D7" w:rsidRPr="00CB26D7" w:rsidRDefault="00CB26D7" w:rsidP="00CB26D7">
            <w:pPr>
              <w:spacing w:line="253" w:lineRule="atLeast"/>
              <w:rPr>
                <w:rFonts w:eastAsia="Times New Roman" w:cstheme="minorHAnsi"/>
                <w:color w:val="201F1E"/>
                <w:lang w:eastAsia="ru-RU"/>
              </w:rPr>
            </w:pPr>
            <w:r w:rsidRPr="00CB26D7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Профайл викладача (-ів)</w:t>
            </w:r>
          </w:p>
        </w:tc>
        <w:tc>
          <w:tcPr>
            <w:tcW w:w="7938" w:type="dxa"/>
            <w:hideMark/>
          </w:tcPr>
          <w:p w:rsidR="00CB26D7" w:rsidRPr="0088680B" w:rsidRDefault="001651D4" w:rsidP="005C2DB2">
            <w:pPr>
              <w:spacing w:line="253" w:lineRule="atLeast"/>
              <w:cnfStyle w:val="000000000000"/>
              <w:rPr>
                <w:rFonts w:eastAsia="Times New Roman" w:cstheme="minorHAnsi"/>
                <w:color w:val="201F1E"/>
                <w:lang w:eastAsia="ru-RU"/>
              </w:rPr>
            </w:pPr>
            <w:r w:rsidRPr="001651D4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https://www.krok.edu.ua/ua/pro-krok/spivrobitniki/</w:t>
            </w:r>
            <w:r w:rsidR="0088680B" w:rsidRPr="0088680B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alkema-viktor-grigorovich</w:t>
            </w:r>
          </w:p>
        </w:tc>
      </w:tr>
      <w:tr w:rsidR="00CB26D7" w:rsidRPr="00CB26D7" w:rsidTr="005C2DB2">
        <w:trPr>
          <w:cnfStyle w:val="000000100000"/>
          <w:trHeight w:val="480"/>
        </w:trPr>
        <w:tc>
          <w:tcPr>
            <w:cnfStyle w:val="001000000000"/>
            <w:tcW w:w="2093" w:type="dxa"/>
            <w:hideMark/>
          </w:tcPr>
          <w:p w:rsidR="00CB26D7" w:rsidRPr="00CB26D7" w:rsidRDefault="00CB26D7" w:rsidP="00CB26D7">
            <w:pPr>
              <w:spacing w:line="253" w:lineRule="atLeast"/>
              <w:rPr>
                <w:rFonts w:eastAsia="Times New Roman" w:cstheme="minorHAnsi"/>
                <w:color w:val="201F1E"/>
                <w:lang w:eastAsia="ru-RU"/>
              </w:rPr>
            </w:pPr>
            <w:r w:rsidRPr="00CB26D7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Контактний тел</w:t>
            </w:r>
            <w:r w:rsidRPr="007F5879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ефон</w:t>
            </w:r>
          </w:p>
        </w:tc>
        <w:tc>
          <w:tcPr>
            <w:tcW w:w="7938" w:type="dxa"/>
            <w:hideMark/>
          </w:tcPr>
          <w:p w:rsidR="00993071" w:rsidRPr="0088680B" w:rsidRDefault="001651D4" w:rsidP="00993071">
            <w:pPr>
              <w:spacing w:line="253" w:lineRule="atLeast"/>
              <w:cnfStyle w:val="000000100000"/>
              <w:rPr>
                <w:rFonts w:ascii="Times New Roman" w:eastAsia="Times New Roman" w:hAnsi="Times New Roman" w:cs="Times New Roman"/>
                <w:color w:val="201F1E"/>
                <w:lang w:val="en-US" w:eastAsia="ru-RU"/>
              </w:rPr>
            </w:pPr>
            <w:r w:rsidRPr="001651D4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>(+38 044) 455-56-90 вн. 2</w:t>
            </w:r>
            <w:r w:rsidR="0088680B">
              <w:rPr>
                <w:rFonts w:ascii="Times New Roman" w:hAnsi="Times New Roman" w:cs="Times New Roman"/>
                <w:color w:val="333333"/>
                <w:shd w:val="clear" w:color="auto" w:fill="F9F9F9"/>
                <w:lang w:val="en-US"/>
              </w:rPr>
              <w:t>74</w:t>
            </w:r>
          </w:p>
        </w:tc>
      </w:tr>
      <w:tr w:rsidR="00CB26D7" w:rsidRPr="00CB26D7" w:rsidTr="005C2DB2">
        <w:trPr>
          <w:trHeight w:val="500"/>
        </w:trPr>
        <w:tc>
          <w:tcPr>
            <w:cnfStyle w:val="001000000000"/>
            <w:tcW w:w="2093" w:type="dxa"/>
            <w:hideMark/>
          </w:tcPr>
          <w:p w:rsidR="00CB26D7" w:rsidRPr="00CB26D7" w:rsidRDefault="00CB26D7" w:rsidP="00CB26D7">
            <w:pPr>
              <w:spacing w:line="253" w:lineRule="atLeast"/>
              <w:rPr>
                <w:rFonts w:eastAsia="Times New Roman" w:cstheme="minorHAnsi"/>
                <w:color w:val="201F1E"/>
                <w:lang w:eastAsia="ru-RU"/>
              </w:rPr>
            </w:pPr>
            <w:r w:rsidRPr="00CB26D7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E-mail</w:t>
            </w:r>
          </w:p>
        </w:tc>
        <w:tc>
          <w:tcPr>
            <w:tcW w:w="7938" w:type="dxa"/>
            <w:hideMark/>
          </w:tcPr>
          <w:p w:rsidR="00CB26D7" w:rsidRPr="001651D4" w:rsidRDefault="001651D4" w:rsidP="00CB26D7">
            <w:pPr>
              <w:spacing w:line="253" w:lineRule="atLeast"/>
              <w:cnfStyle w:val="000000000000"/>
              <w:rPr>
                <w:rFonts w:eastAsia="Times New Roman" w:cstheme="minorHAnsi"/>
                <w:color w:val="auto"/>
                <w:lang w:eastAsia="ru-RU"/>
              </w:rPr>
            </w:pPr>
            <w:r w:rsidRPr="001651D4">
              <w:rPr>
                <w:color w:val="auto"/>
              </w:rPr>
              <w:t>A</w:t>
            </w:r>
            <w:r w:rsidR="0088680B">
              <w:rPr>
                <w:color w:val="auto"/>
                <w:lang w:val="en-US"/>
              </w:rPr>
              <w:t>lkema</w:t>
            </w:r>
            <w:r w:rsidRPr="001651D4">
              <w:rPr>
                <w:color w:val="auto"/>
              </w:rPr>
              <w:t>@krok.edu.ua</w:t>
            </w:r>
          </w:p>
        </w:tc>
      </w:tr>
      <w:tr w:rsidR="00CB26D7" w:rsidRPr="00E70846" w:rsidTr="005C2DB2">
        <w:trPr>
          <w:cnfStyle w:val="000000100000"/>
          <w:trHeight w:val="1280"/>
        </w:trPr>
        <w:tc>
          <w:tcPr>
            <w:cnfStyle w:val="001000000000"/>
            <w:tcW w:w="2093" w:type="dxa"/>
            <w:hideMark/>
          </w:tcPr>
          <w:p w:rsidR="00CB26D7" w:rsidRPr="00CB26D7" w:rsidRDefault="00CB26D7" w:rsidP="00CB26D7">
            <w:pPr>
              <w:rPr>
                <w:rFonts w:eastAsia="Times New Roman" w:cstheme="minorHAnsi"/>
                <w:color w:val="201F1E"/>
                <w:lang w:eastAsia="ru-RU"/>
              </w:rPr>
            </w:pPr>
            <w:r w:rsidRPr="00CB26D7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Консультації</w:t>
            </w:r>
          </w:p>
        </w:tc>
        <w:tc>
          <w:tcPr>
            <w:tcW w:w="7938" w:type="dxa"/>
            <w:hideMark/>
          </w:tcPr>
          <w:p w:rsidR="00CB26D7" w:rsidRPr="00CB26D7" w:rsidRDefault="00CB26D7" w:rsidP="00CB26D7">
            <w:pPr>
              <w:spacing w:line="253" w:lineRule="atLeast"/>
              <w:cnfStyle w:val="000000100000"/>
              <w:rPr>
                <w:rFonts w:eastAsia="Times New Roman" w:cstheme="minorHAnsi"/>
                <w:color w:val="201F1E"/>
                <w:lang w:eastAsia="ru-RU"/>
              </w:rPr>
            </w:pPr>
            <w:r w:rsidRPr="00CB26D7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Зазначте формат і розклад проведення консультацій</w:t>
            </w:r>
          </w:p>
          <w:p w:rsidR="00D270E4" w:rsidRDefault="00CB26D7" w:rsidP="00CB26D7">
            <w:pPr>
              <w:spacing w:line="253" w:lineRule="atLeast"/>
              <w:cnfStyle w:val="000000100000"/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CB26D7">
              <w:rPr>
                <w:rFonts w:eastAsia="Times New Roman" w:cstheme="minorHAnsi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Очні консультації</w:t>
            </w:r>
            <w:r w:rsidRPr="00CB26D7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:</w:t>
            </w:r>
            <w:r w:rsidR="00D270E4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(карантинний режим)</w:t>
            </w:r>
          </w:p>
          <w:p w:rsidR="00CB26D7" w:rsidRPr="001651D4" w:rsidRDefault="004B5678" w:rsidP="00CB26D7">
            <w:pPr>
              <w:spacing w:line="253" w:lineRule="atLeast"/>
              <w:cnfStyle w:val="000000100000"/>
              <w:rPr>
                <w:rFonts w:eastAsia="Times New Roman" w:cstheme="minorHAnsi"/>
                <w:color w:val="201F1E"/>
                <w:lang w:val="uk-UA" w:eastAsia="ru-RU"/>
              </w:rPr>
            </w:pPr>
            <w:r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  <w:r w:rsidR="001651D4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академічна година, що </w:t>
            </w:r>
            <w:r w:rsidR="00E70846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середи</w:t>
            </w:r>
            <w:r w:rsidR="00D270E4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1651D4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, початок о 1</w:t>
            </w:r>
            <w:r w:rsidR="00E70846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9</w:t>
            </w:r>
            <w:r w:rsidR="001651D4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  <w:r w:rsidR="00D270E4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0</w:t>
            </w:r>
            <w:r w:rsidR="001651D4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0</w:t>
            </w:r>
            <w:r w:rsidR="001651D4" w:rsidRPr="00CB26D7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, кабінет</w:t>
            </w:r>
            <w:r w:rsidR="001651D4" w:rsidRPr="00020C07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651D4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24</w:t>
            </w:r>
            <w:r w:rsidR="0088680B">
              <w:rPr>
                <w:rFonts w:eastAsia="Times New Roman" w:cstheme="minorHAnsi"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8</w:t>
            </w:r>
          </w:p>
          <w:p w:rsidR="00E70846" w:rsidRPr="00E70846" w:rsidRDefault="00CB26D7" w:rsidP="00E7084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26D7">
              <w:rPr>
                <w:rFonts w:eastAsia="Times New Roman" w:cstheme="minorHAnsi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Он лайн</w:t>
            </w:r>
            <w:r w:rsidR="00D270E4">
              <w:rPr>
                <w:rFonts w:eastAsia="Times New Roman" w:cstheme="minorHAnsi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Pr="00CB26D7">
              <w:rPr>
                <w:rFonts w:eastAsia="Times New Roman" w:cstheme="minorHAnsi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>- консультації:</w:t>
            </w:r>
            <w:r w:rsidR="00D270E4">
              <w:rPr>
                <w:rFonts w:eastAsia="Times New Roman" w:cstheme="minorHAnsi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hyperlink r:id="rId12" w:history="1">
              <w:r w:rsidR="00E70846" w:rsidRPr="00E708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https://teams.microsoft.com/l/meetup-join/19%3ameeting_ODY4NTg0ZDMtNDRkZS00Zjc1LWI1NGEtMGQ0ZmZkMDEzN2Fj%40thread.v2/0?context=%7b%22Tid%22%3a%22cf94ad9d-2983-43f5-9909-722602ea2165%22%2c%22Oid%22%3a%221f646b99-f545-4ddb-9251-b96e84efb2ae%22%7d</w:t>
              </w:r>
            </w:hyperlink>
          </w:p>
          <w:p w:rsidR="00CB26D7" w:rsidRPr="005C2DB2" w:rsidRDefault="00CB26D7" w:rsidP="00D270E4">
            <w:pPr>
              <w:cnfStyle w:val="000000100000"/>
              <w:rPr>
                <w:rFonts w:eastAsia="Times New Roman" w:cstheme="minorHAnsi"/>
                <w:color w:val="201F1E"/>
                <w:lang w:val="uk-UA" w:eastAsia="ru-RU"/>
              </w:rPr>
            </w:pPr>
          </w:p>
        </w:tc>
      </w:tr>
    </w:tbl>
    <w:p w:rsidR="00CB26D7" w:rsidRPr="00E70846" w:rsidRDefault="00CB26D7">
      <w:pPr>
        <w:rPr>
          <w:lang w:val="uk-UA"/>
        </w:rPr>
      </w:pPr>
    </w:p>
    <w:p w:rsidR="00E70846" w:rsidRPr="00E70846" w:rsidRDefault="00E70846" w:rsidP="00E70846">
      <w:pPr>
        <w:pStyle w:val="11"/>
        <w:numPr>
          <w:ilvl w:val="0"/>
          <w:numId w:val="9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Комунікації            </w:t>
      </w:r>
    </w:p>
    <w:p w:rsidR="00E70846" w:rsidRDefault="00E70846" w:rsidP="00E70846">
      <w:pPr>
        <w:pStyle w:val="11"/>
        <w:spacing w:after="0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183CCF3F">
        <w:rPr>
          <w:rFonts w:ascii="Times New Roman" w:hAnsi="Times New Roman"/>
          <w:sz w:val="28"/>
          <w:szCs w:val="28"/>
        </w:rPr>
        <w:t xml:space="preserve">Базовою платформою для комунікації викладача зі студентами є </w:t>
      </w:r>
      <w:r w:rsidRPr="183CCF3F">
        <w:rPr>
          <w:rFonts w:ascii="Times New Roman" w:hAnsi="Times New Roman"/>
          <w:b/>
          <w:bCs/>
          <w:i/>
          <w:iCs/>
          <w:sz w:val="28"/>
          <w:szCs w:val="28"/>
        </w:rPr>
        <w:t>Moodle</w:t>
      </w:r>
      <w:r w:rsidRPr="183CCF3F">
        <w:rPr>
          <w:rFonts w:ascii="Times New Roman" w:hAnsi="Times New Roman"/>
          <w:sz w:val="28"/>
          <w:szCs w:val="28"/>
        </w:rPr>
        <w:t>. Важливі повідомлення загального характеру – зокрема, оголошення про терміни подання контрольних робіт та ін. – регулярно розміщуються викладачем на форумі курсу.</w:t>
      </w:r>
    </w:p>
    <w:p w:rsidR="00E70846" w:rsidRPr="00F074DE" w:rsidRDefault="00E70846" w:rsidP="00E708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118E1">
        <w:rPr>
          <w:rFonts w:ascii="Times New Roman" w:hAnsi="Times New Roman"/>
          <w:sz w:val="28"/>
          <w:szCs w:val="28"/>
        </w:rPr>
        <w:t>Електронне забезпечення навчання (Moodle):</w:t>
      </w:r>
      <w:r w:rsidRPr="00C118E1">
        <w:t xml:space="preserve"> </w:t>
      </w:r>
      <w:r w:rsidRPr="00F074DE">
        <w:rPr>
          <w:rFonts w:ascii="Times New Roman" w:hAnsi="Times New Roman"/>
          <w:sz w:val="28"/>
          <w:szCs w:val="28"/>
          <w:lang w:val="uk-UA"/>
        </w:rPr>
        <w:t>https://dist.krok.edu.ua/course/view.php?id=156</w:t>
      </w:r>
    </w:p>
    <w:p w:rsidR="00E70846" w:rsidRPr="00C118E1" w:rsidRDefault="00E70846" w:rsidP="00E708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18E1">
        <w:rPr>
          <w:rFonts w:cs="Calibri"/>
          <w:sz w:val="28"/>
          <w:szCs w:val="28"/>
        </w:rPr>
        <w:t>⫸</w:t>
      </w:r>
      <w:r w:rsidRPr="00C118E1">
        <w:rPr>
          <w:rFonts w:ascii="Times New Roman" w:hAnsi="Times New Roman"/>
          <w:sz w:val="28"/>
          <w:szCs w:val="28"/>
        </w:rPr>
        <w:t xml:space="preserve">Якщо забули пароль/логін, направте листа з темою «Забув пароль/логін» за адресою: </w:t>
      </w:r>
      <w:hyperlink r:id="rId13">
        <w:r w:rsidRPr="00C118E1">
          <w:rPr>
            <w:rStyle w:val="ab"/>
            <w:rFonts w:ascii="Times New Roman" w:hAnsi="Times New Roman"/>
            <w:sz w:val="28"/>
            <w:szCs w:val="28"/>
          </w:rPr>
          <w:t>dist.center@krok.edu.ua</w:t>
        </w:r>
      </w:hyperlink>
    </w:p>
    <w:p w:rsidR="00E70846" w:rsidRPr="00C118E1" w:rsidRDefault="00E70846" w:rsidP="00E708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18E1">
        <w:rPr>
          <w:rFonts w:cs="Calibri"/>
          <w:sz w:val="28"/>
          <w:szCs w:val="28"/>
        </w:rPr>
        <w:t>⫸</w:t>
      </w:r>
      <w:r w:rsidRPr="00C118E1">
        <w:rPr>
          <w:rFonts w:ascii="Times New Roman" w:hAnsi="Times New Roman"/>
          <w:sz w:val="28"/>
          <w:szCs w:val="28"/>
        </w:rPr>
        <w:t>Презентації лекцій, плани семінарських занять, методичні рекомендації до виконання індивідуальних дослідницьких завдань та групових творчих проектів розміщені на платформі Moodle:</w:t>
      </w:r>
      <w:r w:rsidRPr="00052DC0">
        <w:t xml:space="preserve"> </w:t>
      </w:r>
      <w:r w:rsidRPr="00E7084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https://dist.krok.edu.ua/course/view.php?id=1192</w:t>
      </w:r>
      <w:r>
        <w:rPr>
          <w:lang w:val="uk-UA"/>
        </w:rPr>
        <w:t xml:space="preserve">  </w:t>
      </w:r>
      <w:r w:rsidRPr="00C118E1">
        <w:rPr>
          <w:rFonts w:ascii="Times New Roman" w:hAnsi="Times New Roman"/>
          <w:sz w:val="28"/>
          <w:szCs w:val="28"/>
        </w:rPr>
        <w:t>(посилання на курс)</w:t>
      </w:r>
    </w:p>
    <w:p w:rsidR="00E70846" w:rsidRPr="00C118E1" w:rsidRDefault="00E70846" w:rsidP="00E708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18E1">
        <w:rPr>
          <w:rFonts w:cs="Calibri"/>
          <w:sz w:val="28"/>
          <w:szCs w:val="28"/>
        </w:rPr>
        <w:t>⫸</w:t>
      </w:r>
      <w:r w:rsidRPr="00C118E1">
        <w:rPr>
          <w:rFonts w:ascii="Times New Roman" w:hAnsi="Times New Roman"/>
          <w:sz w:val="28"/>
          <w:szCs w:val="28"/>
        </w:rPr>
        <w:t>Інші засоби зв’язку: Moodle (форум курсу, приватні повідомлення)</w:t>
      </w:r>
    </w:p>
    <w:p w:rsidR="00E70846" w:rsidRDefault="00E70846" w:rsidP="00E70846">
      <w:pPr>
        <w:pStyle w:val="11"/>
        <w:numPr>
          <w:ilvl w:val="0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 w:rsidRPr="183CCF3F">
        <w:rPr>
          <w:rFonts w:ascii="Times New Roman" w:hAnsi="Times New Roman"/>
          <w:sz w:val="28"/>
          <w:szCs w:val="28"/>
        </w:rPr>
        <w:t xml:space="preserve">Для оперативного отримання повідомлень про оцінки та нову інформацію, розміщену на сторінці курсу у Moodle, будь ласка, переконайтеся, що адреса електронної пошти, зазначена у вашому профайлі на Moodle, є актуальною, та регулярно перевіряйте папку «Спам». Якщо за технічних причин доступ до Moodle є неможливим, або ваше питання потребує термінового розгляду, направте електронного листа з позначкою «Важливо» на адресу </w:t>
      </w:r>
      <w:hyperlink r:id="rId14">
        <w:r w:rsidRPr="183CCF3F">
          <w:rPr>
            <w:rStyle w:val="ab"/>
            <w:rFonts w:ascii="Times New Roman" w:hAnsi="Times New Roman"/>
            <w:sz w:val="28"/>
            <w:szCs w:val="28"/>
            <w:lang w:val="en-US"/>
          </w:rPr>
          <w:t>dist</w:t>
        </w:r>
        <w:r w:rsidRPr="183CCF3F">
          <w:rPr>
            <w:rStyle w:val="ab"/>
            <w:rFonts w:ascii="Times New Roman" w:hAnsi="Times New Roman"/>
            <w:sz w:val="28"/>
            <w:szCs w:val="28"/>
          </w:rPr>
          <w:t>.</w:t>
        </w:r>
        <w:r w:rsidRPr="183CCF3F">
          <w:rPr>
            <w:rStyle w:val="ab"/>
            <w:rFonts w:ascii="Times New Roman" w:hAnsi="Times New Roman"/>
            <w:sz w:val="28"/>
            <w:szCs w:val="28"/>
            <w:lang w:val="en-US"/>
          </w:rPr>
          <w:t>center</w:t>
        </w:r>
        <w:r w:rsidRPr="183CCF3F">
          <w:rPr>
            <w:rStyle w:val="ab"/>
            <w:rFonts w:ascii="Times New Roman" w:hAnsi="Times New Roman"/>
            <w:sz w:val="28"/>
            <w:szCs w:val="28"/>
          </w:rPr>
          <w:t>@krok.edu.ua</w:t>
        </w:r>
      </w:hyperlink>
      <w:r w:rsidRPr="183CCF3F">
        <w:rPr>
          <w:rFonts w:ascii="Times New Roman" w:hAnsi="Times New Roman"/>
          <w:sz w:val="28"/>
          <w:szCs w:val="28"/>
        </w:rPr>
        <w:t>. У листі обов’язково вкажіть ваше прізвище та ім’я, курс та шифр академічної групи.</w:t>
      </w:r>
    </w:p>
    <w:p w:rsidR="00E70846" w:rsidRDefault="00E70846" w:rsidP="00E70846">
      <w:pPr>
        <w:pStyle w:val="11"/>
        <w:numPr>
          <w:ilvl w:val="0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 w:rsidRPr="183CCF3F">
        <w:rPr>
          <w:rFonts w:ascii="Times New Roman" w:hAnsi="Times New Roman"/>
          <w:sz w:val="28"/>
          <w:szCs w:val="28"/>
        </w:rPr>
        <w:lastRenderedPageBreak/>
        <w:t xml:space="preserve">Для проведення он-лайн лекцій, семінарських, практичних занять використовується платформа </w:t>
      </w:r>
      <w:r w:rsidRPr="183CCF3F">
        <w:rPr>
          <w:rFonts w:ascii="Times New Roman" w:hAnsi="Times New Roman"/>
          <w:b/>
          <w:bCs/>
          <w:i/>
          <w:iCs/>
          <w:sz w:val="28"/>
          <w:szCs w:val="28"/>
        </w:rPr>
        <w:t>MS Teams</w:t>
      </w:r>
      <w:r w:rsidRPr="183CCF3F">
        <w:rPr>
          <w:rFonts w:ascii="Times New Roman" w:hAnsi="Times New Roman"/>
          <w:sz w:val="28"/>
          <w:szCs w:val="28"/>
        </w:rPr>
        <w:t>. Увійдіть за допомогою свого імені користувача і пароля Office 365.</w:t>
      </w:r>
    </w:p>
    <w:p w:rsidR="00E70846" w:rsidRPr="00C118E1" w:rsidRDefault="00E70846" w:rsidP="00E70846">
      <w:pPr>
        <w:pStyle w:val="11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8E1">
        <w:rPr>
          <w:rFonts w:ascii="Times New Roman" w:hAnsi="Times New Roman"/>
          <w:sz w:val="28"/>
          <w:szCs w:val="28"/>
        </w:rPr>
        <w:t xml:space="preserve">З розкладом занять можливо ознайомитись: </w:t>
      </w:r>
      <w:hyperlink r:id="rId15">
        <w:r w:rsidRPr="00C118E1">
          <w:rPr>
            <w:rStyle w:val="ab"/>
            <w:rFonts w:ascii="Times New Roman" w:hAnsi="Times New Roman"/>
            <w:sz w:val="28"/>
            <w:szCs w:val="28"/>
          </w:rPr>
          <w:t>https://www.krok.edu.ua/ua/pro-krok/pidrozdili/strukturni/studentskij-ofis/rozklad</w:t>
        </w:r>
      </w:hyperlink>
    </w:p>
    <w:p w:rsidR="00E70846" w:rsidRPr="00C118E1" w:rsidRDefault="00E70846" w:rsidP="00E708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18E1">
        <w:rPr>
          <w:rFonts w:ascii="Times New Roman" w:hAnsi="Times New Roman"/>
          <w:sz w:val="28"/>
          <w:szCs w:val="28"/>
        </w:rPr>
        <w:t>У разі виникнення проблем з відображенням розкладу, прохання використовувати альтернативні інформаційні ресурси:</w:t>
      </w:r>
      <w:r w:rsidRPr="00C118E1">
        <w:rPr>
          <w:rFonts w:ascii="Times New Roman" w:hAnsi="Times New Roman"/>
          <w:sz w:val="28"/>
          <w:szCs w:val="28"/>
        </w:rPr>
        <w:br/>
      </w:r>
      <w:r w:rsidRPr="00460DE4">
        <w:rPr>
          <w:rFonts w:ascii="Times New Roman" w:hAnsi="Times New Roman"/>
          <w:sz w:val="28"/>
          <w:szCs w:val="28"/>
        </w:rPr>
        <w:t xml:space="preserve"> </w:t>
      </w:r>
      <w:r w:rsidRPr="00C118E1">
        <w:rPr>
          <w:rFonts w:cs="Calibri"/>
          <w:sz w:val="28"/>
          <w:szCs w:val="28"/>
        </w:rPr>
        <w:t>⫸</w:t>
      </w:r>
      <w:r w:rsidRPr="00460DE4">
        <w:rPr>
          <w:rFonts w:ascii="Times New Roman" w:hAnsi="Times New Roman"/>
          <w:sz w:val="28"/>
          <w:szCs w:val="28"/>
        </w:rPr>
        <w:t xml:space="preserve"> </w:t>
      </w:r>
      <w:r w:rsidRPr="00C118E1">
        <w:rPr>
          <w:rFonts w:ascii="Times New Roman" w:hAnsi="Times New Roman"/>
          <w:sz w:val="28"/>
          <w:szCs w:val="28"/>
        </w:rPr>
        <w:t xml:space="preserve">мобільний додаток </w:t>
      </w:r>
      <w:hyperlink r:id="rId16">
        <w:r w:rsidRPr="00C118E1">
          <w:rPr>
            <w:rStyle w:val="ab"/>
            <w:rFonts w:ascii="Times New Roman" w:hAnsi="Times New Roman"/>
            <w:sz w:val="28"/>
            <w:szCs w:val="28"/>
          </w:rPr>
          <w:t>Telegram Bot «КРОК – віртуальний помічник»</w:t>
        </w:r>
      </w:hyperlink>
      <w:r w:rsidRPr="00C118E1">
        <w:rPr>
          <w:rFonts w:ascii="Times New Roman" w:hAnsi="Times New Roman"/>
          <w:sz w:val="28"/>
          <w:szCs w:val="28"/>
        </w:rPr>
        <w:t xml:space="preserve"> або contact@krok_timetable_bot</w:t>
      </w:r>
      <w:r w:rsidRPr="00460DE4">
        <w:rPr>
          <w:rFonts w:ascii="Times New Roman" w:hAnsi="Times New Roman"/>
          <w:sz w:val="28"/>
          <w:szCs w:val="28"/>
        </w:rPr>
        <w:t xml:space="preserve"> </w:t>
      </w:r>
      <w:r w:rsidRPr="00C118E1">
        <w:rPr>
          <w:rFonts w:ascii="Times New Roman" w:hAnsi="Times New Roman"/>
          <w:sz w:val="28"/>
          <w:szCs w:val="28"/>
        </w:rPr>
        <w:t xml:space="preserve">інформаційний портал: </w:t>
      </w:r>
      <w:hyperlink r:id="rId17">
        <w:r w:rsidRPr="00C118E1">
          <w:rPr>
            <w:rStyle w:val="ab"/>
            <w:rFonts w:ascii="Times New Roman" w:hAnsi="Times New Roman"/>
            <w:sz w:val="28"/>
            <w:szCs w:val="28"/>
          </w:rPr>
          <w:t>кабінет студента</w:t>
        </w:r>
      </w:hyperlink>
      <w:r w:rsidRPr="00C118E1">
        <w:rPr>
          <w:rFonts w:ascii="Times New Roman" w:hAnsi="Times New Roman"/>
          <w:sz w:val="28"/>
          <w:szCs w:val="28"/>
        </w:rPr>
        <w:t xml:space="preserve"> / </w:t>
      </w:r>
      <w:hyperlink r:id="rId18">
        <w:r w:rsidRPr="00C118E1">
          <w:rPr>
            <w:rStyle w:val="ab"/>
            <w:rFonts w:ascii="Times New Roman" w:hAnsi="Times New Roman"/>
            <w:sz w:val="28"/>
            <w:szCs w:val="28"/>
          </w:rPr>
          <w:t>кабінет викладача</w:t>
        </w:r>
      </w:hyperlink>
    </w:p>
    <w:p w:rsidR="00E70846" w:rsidRPr="00C118E1" w:rsidRDefault="00E70846" w:rsidP="00E708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18E1">
        <w:rPr>
          <w:rFonts w:ascii="Times New Roman" w:hAnsi="Times New Roman"/>
          <w:sz w:val="28"/>
          <w:szCs w:val="28"/>
        </w:rPr>
        <w:t>Графіки консультацій викладачів Університету «КРОК» знаходяться</w:t>
      </w:r>
      <w:r w:rsidRPr="00C118E1">
        <w:rPr>
          <w:rFonts w:ascii="Times New Roman" w:hAnsi="Times New Roman"/>
          <w:sz w:val="28"/>
          <w:szCs w:val="28"/>
        </w:rPr>
        <w:br/>
        <w:t xml:space="preserve"> </w:t>
      </w:r>
      <w:r w:rsidRPr="00C118E1">
        <w:rPr>
          <w:rFonts w:cs="Calibri"/>
          <w:sz w:val="28"/>
          <w:szCs w:val="28"/>
        </w:rPr>
        <w:t>⫸</w:t>
      </w:r>
      <w:r w:rsidRPr="00C118E1">
        <w:rPr>
          <w:rFonts w:ascii="Times New Roman" w:hAnsi="Times New Roman"/>
          <w:sz w:val="28"/>
          <w:szCs w:val="28"/>
        </w:rPr>
        <w:t xml:space="preserve"> </w:t>
      </w:r>
      <w:hyperlink r:id="rId19">
        <w:r w:rsidRPr="00C118E1">
          <w:rPr>
            <w:rStyle w:val="ab"/>
            <w:rFonts w:ascii="Times New Roman" w:hAnsi="Times New Roman"/>
            <w:sz w:val="28"/>
            <w:szCs w:val="28"/>
          </w:rPr>
          <w:t>у персональному кабінеті</w:t>
        </w:r>
      </w:hyperlink>
      <w:r w:rsidRPr="00C118E1">
        <w:rPr>
          <w:rFonts w:ascii="Times New Roman" w:hAnsi="Times New Roman"/>
          <w:sz w:val="28"/>
          <w:szCs w:val="28"/>
        </w:rPr>
        <w:t xml:space="preserve"> студента.</w:t>
      </w:r>
    </w:p>
    <w:p w:rsidR="00E70846" w:rsidRPr="00C118E1" w:rsidRDefault="00E70846" w:rsidP="00E708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118E1">
        <w:rPr>
          <w:rFonts w:ascii="Times New Roman" w:hAnsi="Times New Roman"/>
          <w:sz w:val="28"/>
          <w:szCs w:val="28"/>
        </w:rPr>
        <w:t>Для цього Вам потрібно обов'язково авторизуватись в системі Office 365.</w:t>
      </w:r>
      <w:r w:rsidRPr="00C118E1">
        <w:rPr>
          <w:rFonts w:ascii="Times New Roman" w:hAnsi="Times New Roman"/>
          <w:sz w:val="28"/>
          <w:szCs w:val="28"/>
        </w:rPr>
        <w:br/>
        <w:t xml:space="preserve"> У разі виникнення запитань щодо входу у Ваш кабінет, пишіть на адресу </w:t>
      </w:r>
      <w:hyperlink r:id="rId20">
        <w:r w:rsidRPr="00C118E1">
          <w:rPr>
            <w:rStyle w:val="ab"/>
            <w:rFonts w:ascii="Times New Roman" w:hAnsi="Times New Roman"/>
            <w:sz w:val="28"/>
            <w:szCs w:val="28"/>
          </w:rPr>
          <w:t>support@krok.edu.ua</w:t>
        </w:r>
      </w:hyperlink>
    </w:p>
    <w:p w:rsidR="00E70846" w:rsidRDefault="00E70846" w:rsidP="00E70846">
      <w:pPr>
        <w:spacing w:line="257" w:lineRule="auto"/>
        <w:jc w:val="both"/>
      </w:pPr>
      <w:r w:rsidRPr="183CCF3F">
        <w:rPr>
          <w:rFonts w:ascii="Times New Roman" w:hAnsi="Times New Roman"/>
          <w:sz w:val="28"/>
          <w:szCs w:val="28"/>
        </w:rPr>
        <w:t xml:space="preserve">Для персональних запитів використовується сервіс приватних повідомлень (корпоративна пошта університету «Крок» викладача курсу). Відповіді на запити студентів подаються викладачем впродовж </w:t>
      </w:r>
      <w:r w:rsidRPr="183CCF3F">
        <w:rPr>
          <w:rFonts w:ascii="Times New Roman" w:hAnsi="Times New Roman"/>
          <w:sz w:val="28"/>
          <w:szCs w:val="28"/>
          <w:u w:val="single"/>
        </w:rPr>
        <w:t>трьох робочих днів</w:t>
      </w:r>
      <w:r w:rsidRPr="183CCF3F">
        <w:rPr>
          <w:rFonts w:ascii="Times New Roman" w:hAnsi="Times New Roman"/>
          <w:sz w:val="28"/>
          <w:szCs w:val="28"/>
        </w:rPr>
        <w:t>.</w:t>
      </w:r>
    </w:p>
    <w:p w:rsidR="0088680B" w:rsidRPr="0088680B" w:rsidRDefault="00E70846" w:rsidP="00E70846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F074DE">
        <w:rPr>
          <w:rFonts w:ascii="Times New Roman" w:hAnsi="Times New Roman"/>
          <w:b/>
          <w:sz w:val="28"/>
          <w:szCs w:val="28"/>
          <w:lang w:val="uk-UA"/>
        </w:rPr>
        <w:t xml:space="preserve">Коротка </w:t>
      </w:r>
      <w:r w:rsidRPr="00125CE6">
        <w:rPr>
          <w:rFonts w:ascii="Times New Roman" w:hAnsi="Times New Roman"/>
          <w:b/>
          <w:sz w:val="28"/>
          <w:szCs w:val="28"/>
          <w:lang w:val="uk-UA"/>
        </w:rPr>
        <w:t>анотація д</w:t>
      </w:r>
      <w:r w:rsidRPr="00F074DE">
        <w:rPr>
          <w:rFonts w:ascii="Times New Roman" w:hAnsi="Times New Roman"/>
          <w:b/>
          <w:sz w:val="28"/>
          <w:szCs w:val="28"/>
          <w:lang w:val="uk-UA"/>
        </w:rPr>
        <w:t>о курсу</w:t>
      </w:r>
      <w:r w:rsidRPr="00125C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40A0B" w:rsidRPr="0088680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88680B" w:rsidRPr="0088680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Дисципліна "Організація зак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упівлі та продажу" є вибірковою</w:t>
      </w:r>
      <w:r w:rsidR="0088680B" w:rsidRPr="0088680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. </w:t>
      </w:r>
      <w:r w:rsidR="0088680B" w:rsidRPr="0088680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Основні теми програми розглядають процеси організації закупівель та продажу на підприємствах різних видів </w:t>
      </w:r>
      <w:r w:rsidR="0088680B" w:rsidRPr="0088680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сучасної комерційної діяльності. В процесі лібералізації та інтернаціоналізації  економіки зростає роль закупівель та продажу як важливих складових комерційних відносин у забезпеченні товарно-грошового обміну продукції, товарів, послуг у формі куп</w:t>
      </w:r>
      <w:r w:rsidR="00693CEE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ів</w:t>
      </w:r>
      <w:r w:rsidR="0088680B" w:rsidRPr="0088680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лі – продажу.</w:t>
      </w:r>
    </w:p>
    <w:p w:rsidR="0088680B" w:rsidRPr="0088680B" w:rsidRDefault="0088680B" w:rsidP="0088680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80B">
        <w:rPr>
          <w:rFonts w:ascii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Доцільність вивчення матеріалу цього курсу обумовлена </w:t>
      </w:r>
      <w:r w:rsidRPr="0088680B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особливостями сучасного стану економічного розвитку. Організація закупівлі та продажу</w:t>
      </w:r>
      <w:r w:rsidRPr="008868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організацій, яка здійснюється шляхом проведення комерційних операцій є одним з важливих елементів механізму управління економічних </w:t>
      </w:r>
      <w:r w:rsidRPr="0088680B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відносин. Важливе значення для України є набуття підприємствам, </w:t>
      </w:r>
      <w:r w:rsidRPr="0088680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організаціям, товариствам, об'єднанням права самостійного виходу на </w:t>
      </w:r>
      <w:r w:rsidRPr="008868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зовнішній ринок. У цьому зв'язку виникає необхідність в глибинних знаннях, </w:t>
      </w:r>
      <w:r w:rsidRPr="0088680B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реальних економічних процесів, які проходять в світовій системі </w:t>
      </w:r>
      <w:r w:rsidRPr="008868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господарювання, в тому числі і на рівні окремих фірм, конкретних форм і методів внутрішньо фірмового управління закупівельно - збутовою діяльністю </w:t>
      </w:r>
      <w:r w:rsidRPr="0088680B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фірм. Широкий вихід підприємств на зовнішні ринки може бути </w:t>
      </w:r>
      <w:r w:rsidRPr="008868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ефективним, якщо фахівці глибоко </w:t>
      </w:r>
      <w:r w:rsidRPr="008868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володіють теорією і практикою здійснення комерційних угод закупівлі та продажу з </w:t>
      </w:r>
      <w:r w:rsidRPr="008868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врахуванням особливостей конкретних ринків і змін ринкової кон'юнктури.</w:t>
      </w:r>
    </w:p>
    <w:p w:rsidR="0088680B" w:rsidRPr="0088680B" w:rsidRDefault="0088680B" w:rsidP="0088680B">
      <w:pPr>
        <w:tabs>
          <w:tab w:val="num" w:pos="720"/>
          <w:tab w:val="left" w:pos="39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 w:rsidRPr="0088680B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Виходячи з цього </w:t>
      </w:r>
      <w:r w:rsidRPr="0088680B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предметом вивчення навчальної дисципліни є </w:t>
      </w:r>
      <w:r w:rsidRPr="0088680B">
        <w:rPr>
          <w:rFonts w:ascii="Times New Roman" w:hAnsi="Times New Roman" w:cs="Times New Roman"/>
          <w:spacing w:val="-1"/>
          <w:sz w:val="28"/>
          <w:szCs w:val="28"/>
          <w:lang w:val="uk-UA"/>
        </w:rPr>
        <w:t>виробничі та комерційні запаси, канали розподілу і товарний рух.</w:t>
      </w:r>
      <w:r w:rsidRPr="0088680B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</w:p>
    <w:p w:rsidR="0088680B" w:rsidRPr="0088680B" w:rsidRDefault="0088680B" w:rsidP="0088680B">
      <w:pPr>
        <w:tabs>
          <w:tab w:val="num" w:pos="720"/>
          <w:tab w:val="left" w:pos="39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80B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lastRenderedPageBreak/>
        <w:t xml:space="preserve">Метою </w:t>
      </w:r>
      <w:r w:rsidRPr="0088680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викладання дисципліни «Організація закупівлі та продажу» є формування у майбутніх фахівців з маркетингу та сімейного бізнесу сучасної системи поглядів та спеціальних знань у сфері закупівельної діяльності  та організації продажів з метою ухвалення ефективних управлінських рішень щодо формування належних виробничих ресурсів та збуту продукції. </w:t>
      </w:r>
    </w:p>
    <w:p w:rsidR="0088680B" w:rsidRPr="0088680B" w:rsidRDefault="0088680B" w:rsidP="0088680B">
      <w:pPr>
        <w:shd w:val="clear" w:color="auto" w:fill="FFFFFF"/>
        <w:spacing w:after="0" w:line="240" w:lineRule="auto"/>
        <w:ind w:firstLine="893"/>
        <w:jc w:val="both"/>
        <w:rPr>
          <w:rFonts w:ascii="Times New Roman" w:hAnsi="Times New Roman" w:cs="Times New Roman"/>
          <w:color w:val="548DD4"/>
          <w:spacing w:val="-1"/>
          <w:sz w:val="28"/>
          <w:szCs w:val="28"/>
          <w:lang w:val="uk-UA"/>
        </w:rPr>
      </w:pPr>
      <w:r w:rsidRPr="0088680B">
        <w:rPr>
          <w:rFonts w:ascii="Times New Roman" w:hAnsi="Times New Roman" w:cs="Times New Roman"/>
          <w:b/>
          <w:sz w:val="28"/>
          <w:szCs w:val="28"/>
          <w:lang w:val="uk-UA"/>
        </w:rPr>
        <w:t>Завдання навчальної дисципліни</w:t>
      </w:r>
      <w:r w:rsidRPr="0088680B"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у майбутніх фахівців компаній та фірм, </w:t>
      </w:r>
      <w:r w:rsidRPr="008868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які ведуть комерційну діяльність</w:t>
      </w:r>
      <w:r w:rsidRPr="0088680B">
        <w:rPr>
          <w:rFonts w:ascii="Times New Roman" w:hAnsi="Times New Roman" w:cs="Times New Roman"/>
          <w:sz w:val="28"/>
          <w:szCs w:val="28"/>
          <w:lang w:val="uk-UA"/>
        </w:rPr>
        <w:t xml:space="preserve"> з маркетингу та сімейного бізнесу комплексу знань, вмінь та інших компетентностей щодо  застосування на практиці принципів, методів, способів та механізмів і алгоритмів та інструментарію </w:t>
      </w:r>
      <w:r w:rsidRPr="0088680B">
        <w:rPr>
          <w:rFonts w:ascii="Times New Roman" w:hAnsi="Times New Roman" w:cs="Times New Roman"/>
          <w:spacing w:val="-1"/>
          <w:sz w:val="28"/>
          <w:szCs w:val="28"/>
          <w:lang w:val="uk-UA"/>
        </w:rPr>
        <w:t>матеріально-технічного забезпечення підприємства та збуту готової продукції.</w:t>
      </w:r>
      <w:r w:rsidRPr="0088680B">
        <w:rPr>
          <w:rFonts w:ascii="Times New Roman" w:hAnsi="Times New Roman" w:cs="Times New Roman"/>
          <w:color w:val="548DD4"/>
          <w:spacing w:val="-1"/>
          <w:sz w:val="28"/>
          <w:szCs w:val="28"/>
          <w:lang w:val="uk-UA"/>
        </w:rPr>
        <w:t xml:space="preserve"> </w:t>
      </w:r>
    </w:p>
    <w:p w:rsidR="00862FE4" w:rsidRDefault="00862FE4" w:rsidP="00D04EC3">
      <w:pPr>
        <w:spacing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D059C" w:rsidRPr="00993071" w:rsidRDefault="00440A0B" w:rsidP="00D04EC3">
      <w:pPr>
        <w:spacing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930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Результати</w:t>
      </w:r>
      <w:r w:rsidR="005C2DB2" w:rsidRPr="009930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930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навчання </w:t>
      </w:r>
      <w:r w:rsidR="00DD059C" w:rsidRPr="009930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9930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D059C" w:rsidRPr="00DD059C" w:rsidRDefault="00E70846" w:rsidP="00D04E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Предметні</w:t>
      </w:r>
      <w:r w:rsidR="00DD059C" w:rsidRPr="00DD059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компетентності навчання:</w:t>
      </w:r>
    </w:p>
    <w:p w:rsidR="00DD059C" w:rsidRPr="00DD059C" w:rsidRDefault="00DD059C" w:rsidP="00D04EC3">
      <w:pPr>
        <w:widowControl w:val="0"/>
        <w:tabs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59C">
        <w:rPr>
          <w:rFonts w:ascii="Times New Roman" w:hAnsi="Times New Roman" w:cs="Times New Roman"/>
          <w:sz w:val="28"/>
          <w:szCs w:val="28"/>
          <w:lang w:val="uk-UA"/>
        </w:rPr>
        <w:t>ЗК1.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59C">
        <w:rPr>
          <w:rFonts w:ascii="Times New Roman" w:hAnsi="Times New Roman" w:cs="Times New Roman"/>
          <w:sz w:val="28"/>
          <w:szCs w:val="28"/>
          <w:lang w:val="uk-UA"/>
        </w:rPr>
        <w:t>Здатність реалізовувати свої права і обов’язки як члена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59C">
        <w:rPr>
          <w:rFonts w:ascii="Times New Roman" w:hAnsi="Times New Roman" w:cs="Times New Roman"/>
          <w:sz w:val="28"/>
          <w:szCs w:val="28"/>
          <w:lang w:val="uk-UA"/>
        </w:rPr>
        <w:t>суспільства,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59C">
        <w:rPr>
          <w:rFonts w:ascii="Times New Roman" w:hAnsi="Times New Roman" w:cs="Times New Roman"/>
          <w:sz w:val="28"/>
          <w:szCs w:val="28"/>
          <w:lang w:val="uk-UA"/>
        </w:rPr>
        <w:t>усвідомлювати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59C">
        <w:rPr>
          <w:rFonts w:ascii="Times New Roman" w:hAnsi="Times New Roman" w:cs="Times New Roman"/>
          <w:sz w:val="28"/>
          <w:szCs w:val="28"/>
          <w:lang w:val="uk-UA"/>
        </w:rPr>
        <w:t>цінності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59C">
        <w:rPr>
          <w:rFonts w:ascii="Times New Roman" w:hAnsi="Times New Roman" w:cs="Times New Roman"/>
          <w:sz w:val="28"/>
          <w:szCs w:val="28"/>
          <w:lang w:val="uk-UA"/>
        </w:rPr>
        <w:t>громадянського (демократичного) суспільства та необхідність його сталого розвитку,верховенства права,прав і свобод людини і громадянина в Україні</w:t>
      </w:r>
    </w:p>
    <w:p w:rsidR="00DD059C" w:rsidRPr="00DD059C" w:rsidRDefault="00E70846" w:rsidP="00D04EC3">
      <w:pPr>
        <w:widowControl w:val="0"/>
        <w:tabs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ЗК2</w:t>
      </w:r>
      <w:r w:rsidR="00DD059C" w:rsidRPr="00DD05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0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59C" w:rsidRPr="00DD059C">
        <w:rPr>
          <w:rFonts w:ascii="Times New Roman" w:hAnsi="Times New Roman" w:cs="Times New Roman"/>
          <w:sz w:val="28"/>
          <w:szCs w:val="28"/>
          <w:lang w:val="uk-UA"/>
        </w:rPr>
        <w:t>Здатність до застосування концептуальних і базових знань, розуміння предметної області і професії менеджера.</w:t>
      </w:r>
    </w:p>
    <w:p w:rsidR="00DD059C" w:rsidRPr="00DD059C" w:rsidRDefault="00E70846" w:rsidP="00D04EC3">
      <w:pPr>
        <w:widowControl w:val="0"/>
        <w:tabs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ЗК3</w:t>
      </w:r>
      <w:r w:rsidR="00DD059C" w:rsidRPr="00DD05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0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59C" w:rsidRPr="00DD059C">
        <w:rPr>
          <w:rFonts w:ascii="Times New Roman" w:hAnsi="Times New Roman" w:cs="Times New Roman"/>
          <w:sz w:val="28"/>
          <w:szCs w:val="28"/>
          <w:lang w:val="uk-UA"/>
        </w:rPr>
        <w:t>Навички використання інформаційно-комунікаційних технологій для пошуку, оброблення аналізування та використання інформації з різних джерел.</w:t>
      </w:r>
    </w:p>
    <w:p w:rsidR="00DD059C" w:rsidRPr="00DD059C" w:rsidRDefault="00E70846" w:rsidP="00D04EC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ФК1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>.</w:t>
      </w:r>
      <w:r w:rsidR="00DD05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 xml:space="preserve">Здатність аналізувати результати діяльності організації (підприємства), зіставляти їх з факторами впливу зовнішнього та внутрішнього середовища, визначати перспективи розвитку організації (підприємства).  </w:t>
      </w:r>
    </w:p>
    <w:p w:rsidR="00D04EC3" w:rsidRDefault="00D04EC3" w:rsidP="00D04E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DD059C" w:rsidRPr="00DD059C" w:rsidRDefault="00E70846" w:rsidP="00D04E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Предметні </w:t>
      </w:r>
      <w:r w:rsidR="00DD059C" w:rsidRPr="00DD059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результати навчання:</w:t>
      </w:r>
    </w:p>
    <w:p w:rsidR="00DD059C" w:rsidRPr="00DD059C" w:rsidRDefault="00E70846" w:rsidP="00D04EC3">
      <w:pPr>
        <w:tabs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ПРН 1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>. Уміння працювати в колективі та команді, толерантно сприймаючи соціальні, етнічні, конфесійні та культурні відмінності;</w:t>
      </w:r>
    </w:p>
    <w:p w:rsidR="00DD059C" w:rsidRPr="00DD059C" w:rsidRDefault="00E70846" w:rsidP="00D04EC3">
      <w:pPr>
        <w:tabs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ПРН 2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>. Уміння розробляти заходи щодо формування документооб</w:t>
      </w:r>
      <w:r w:rsidR="006B280E">
        <w:rPr>
          <w:rFonts w:ascii="Times New Roman" w:hAnsi="Times New Roman"/>
          <w:sz w:val="28"/>
          <w:szCs w:val="28"/>
          <w:lang w:val="uk-UA"/>
        </w:rPr>
        <w:t>ігу,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 xml:space="preserve"> складати та оформлювати документи щодо різних форм діяльності організації;</w:t>
      </w:r>
    </w:p>
    <w:p w:rsidR="00DD059C" w:rsidRPr="00DD059C" w:rsidRDefault="00E70846" w:rsidP="00D04EC3">
      <w:pPr>
        <w:tabs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ПРН 3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 xml:space="preserve">. Уміння здійснювати контроль за виконанням рішень, брати участь у розробці стратегічного, поточного та оперативного контролю </w:t>
      </w:r>
      <w:r>
        <w:rPr>
          <w:rFonts w:ascii="Times New Roman" w:hAnsi="Times New Roman"/>
          <w:sz w:val="28"/>
          <w:szCs w:val="28"/>
          <w:lang w:val="uk-UA"/>
        </w:rPr>
        <w:t xml:space="preserve">закупівельної 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>діяльності та забезпечення виконавчої дисципліни;</w:t>
      </w:r>
    </w:p>
    <w:p w:rsidR="00DD059C" w:rsidRPr="00DD059C" w:rsidRDefault="00E70846" w:rsidP="00D04EC3">
      <w:pPr>
        <w:tabs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ПРН 4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>. Уміння збирати та обробляти первинну інформацію, читати, розуміти звітність, аналізувати та оцінювати діяльність організації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у сфері закупівель 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продажу </w:t>
      </w:r>
      <w:r w:rsidR="00EF417D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 xml:space="preserve"> її структурних підрозділів</w:t>
      </w:r>
      <w:r>
        <w:rPr>
          <w:rFonts w:ascii="Times New Roman" w:hAnsi="Times New Roman"/>
          <w:sz w:val="28"/>
          <w:szCs w:val="28"/>
          <w:lang w:val="uk-UA"/>
        </w:rPr>
        <w:t xml:space="preserve"> задіяних </w:t>
      </w:r>
      <w:r w:rsidR="00EF417D">
        <w:rPr>
          <w:rFonts w:ascii="Times New Roman" w:hAnsi="Times New Roman"/>
          <w:sz w:val="28"/>
          <w:szCs w:val="28"/>
          <w:lang w:val="uk-UA"/>
        </w:rPr>
        <w:t>в цій діяльності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>;</w:t>
      </w:r>
    </w:p>
    <w:p w:rsidR="00DD059C" w:rsidRPr="00DD059C" w:rsidRDefault="00E70846" w:rsidP="00D04EC3">
      <w:pPr>
        <w:tabs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ПРН 5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>. Уміння створювати та аналізувати базу даних щодо впливу факторів зовнішнього та внутрішнього середовища організацій, моделювати бізнес – процеси</w:t>
      </w:r>
      <w:r w:rsidR="00EF417D">
        <w:rPr>
          <w:rFonts w:ascii="Times New Roman" w:hAnsi="Times New Roman"/>
          <w:sz w:val="28"/>
          <w:szCs w:val="28"/>
          <w:lang w:val="uk-UA"/>
        </w:rPr>
        <w:t xml:space="preserve"> закупівель та продажу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>;</w:t>
      </w:r>
    </w:p>
    <w:p w:rsidR="00DD059C" w:rsidRPr="00DD059C" w:rsidRDefault="00E70846" w:rsidP="00D04EC3">
      <w:pPr>
        <w:tabs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ПРН 6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>. Уміння здійснювати маркетингові дослідження</w:t>
      </w:r>
      <w:r w:rsidR="00EF417D">
        <w:rPr>
          <w:rFonts w:ascii="Times New Roman" w:hAnsi="Times New Roman"/>
          <w:sz w:val="28"/>
          <w:szCs w:val="28"/>
          <w:lang w:val="uk-UA"/>
        </w:rPr>
        <w:t xml:space="preserve"> у сфері закупівель та продажу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>;</w:t>
      </w:r>
    </w:p>
    <w:p w:rsidR="00DD059C" w:rsidRPr="00DD059C" w:rsidRDefault="00E70846" w:rsidP="00D04EC3">
      <w:pPr>
        <w:tabs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ПРН 7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>. Уміння обирати оптимальні організаційні форми сучасної організації</w:t>
      </w:r>
      <w:r w:rsidR="00EF417D">
        <w:rPr>
          <w:rFonts w:ascii="Times New Roman" w:hAnsi="Times New Roman"/>
          <w:sz w:val="28"/>
          <w:szCs w:val="28"/>
          <w:lang w:val="uk-UA"/>
        </w:rPr>
        <w:t xml:space="preserve"> закупівлі та продажу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>, визначати оптимальні організаційно</w:t>
      </w:r>
      <w:r w:rsidR="00EF417D">
        <w:rPr>
          <w:rFonts w:ascii="Times New Roman" w:hAnsi="Times New Roman"/>
          <w:sz w:val="28"/>
          <w:szCs w:val="28"/>
          <w:lang w:val="uk-UA"/>
        </w:rPr>
        <w:t xml:space="preserve"> – технічні складові організації</w:t>
      </w:r>
      <w:r w:rsidR="00DD059C" w:rsidRPr="00DD059C">
        <w:rPr>
          <w:rFonts w:ascii="Times New Roman" w:hAnsi="Times New Roman"/>
          <w:sz w:val="28"/>
          <w:szCs w:val="28"/>
          <w:lang w:val="uk-UA"/>
        </w:rPr>
        <w:t xml:space="preserve"> та необхідний кадровий потенціал</w:t>
      </w:r>
      <w:r w:rsidR="00EF417D">
        <w:rPr>
          <w:rFonts w:ascii="Times New Roman" w:hAnsi="Times New Roman"/>
          <w:sz w:val="28"/>
          <w:szCs w:val="28"/>
          <w:lang w:val="uk-UA"/>
        </w:rPr>
        <w:t xml:space="preserve"> закупівель та продажу.</w:t>
      </w:r>
    </w:p>
    <w:p w:rsidR="006B280E" w:rsidRPr="00B83C81" w:rsidRDefault="006B280E" w:rsidP="00DD059C">
      <w:pPr>
        <w:spacing w:line="240" w:lineRule="auto"/>
        <w:ind w:firstLine="89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0A0B" w:rsidRPr="00B83C81" w:rsidRDefault="00440A0B" w:rsidP="00DD059C">
      <w:pPr>
        <w:spacing w:line="240" w:lineRule="auto"/>
        <w:ind w:firstLine="89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83C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Обсяг курсу</w:t>
      </w:r>
    </w:p>
    <w:tbl>
      <w:tblPr>
        <w:tblW w:w="100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4636"/>
        <w:gridCol w:w="1558"/>
        <w:gridCol w:w="1842"/>
        <w:gridCol w:w="1987"/>
      </w:tblGrid>
      <w:tr w:rsidR="00440A0B" w:rsidRPr="00B83C81" w:rsidTr="00993071">
        <w:trPr>
          <w:trHeight w:val="555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0A0B" w:rsidRPr="00B83C81" w:rsidRDefault="00440A0B" w:rsidP="0099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заняття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0A0B" w:rsidRPr="00B83C81" w:rsidRDefault="00440A0B" w:rsidP="0099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Загальна</w:t>
            </w:r>
            <w:r w:rsidR="003B0FDB" w:rsidRPr="00B83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83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кількість годин/ кредитів ECTS</w:t>
            </w:r>
          </w:p>
        </w:tc>
      </w:tr>
      <w:tr w:rsidR="00440A0B" w:rsidRPr="00B83C81" w:rsidTr="00452A68">
        <w:trPr>
          <w:trHeight w:val="646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0A0B" w:rsidRPr="00B83C81" w:rsidRDefault="00440A0B" w:rsidP="0099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Загальна кількість годин / форма навчання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0A0B" w:rsidRPr="00B83C81" w:rsidRDefault="00440A0B" w:rsidP="004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A0B" w:rsidRPr="00B83C81" w:rsidRDefault="00440A0B" w:rsidP="004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заочна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A0B" w:rsidRPr="00B83C81" w:rsidRDefault="00440A0B" w:rsidP="004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дистанційна</w:t>
            </w:r>
          </w:p>
        </w:tc>
      </w:tr>
      <w:tr w:rsidR="00440A0B" w:rsidRPr="00B83C81" w:rsidTr="00452A68">
        <w:trPr>
          <w:trHeight w:val="350"/>
        </w:trPr>
        <w:tc>
          <w:tcPr>
            <w:tcW w:w="46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A0B" w:rsidRPr="00B83C81" w:rsidRDefault="00440A0B" w:rsidP="0045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3C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A0B" w:rsidRPr="00B83C81" w:rsidRDefault="00EF417D" w:rsidP="004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40A0B" w:rsidRPr="00B83C81" w:rsidRDefault="00862FE4" w:rsidP="004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40A0B" w:rsidRPr="00B83C81" w:rsidRDefault="00862FE4" w:rsidP="004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40A0B" w:rsidRPr="00B83C81" w:rsidTr="00452A68">
        <w:trPr>
          <w:trHeight w:val="371"/>
        </w:trPr>
        <w:tc>
          <w:tcPr>
            <w:tcW w:w="46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A0B" w:rsidRPr="00B83C81" w:rsidRDefault="00B83C81" w:rsidP="0045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3C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440A0B" w:rsidRPr="00B83C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емінарські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40A0B" w:rsidRPr="00B83C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заняття / практичні / лабораторні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A0B" w:rsidRPr="00B83C81" w:rsidRDefault="00EF417D" w:rsidP="004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40A0B" w:rsidRPr="00B83C81" w:rsidRDefault="00862FE4" w:rsidP="004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40A0B" w:rsidRPr="00B83C81" w:rsidRDefault="00862FE4" w:rsidP="004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40A0B" w:rsidRPr="00B83C81" w:rsidTr="00452A68">
        <w:trPr>
          <w:trHeight w:val="337"/>
        </w:trPr>
        <w:tc>
          <w:tcPr>
            <w:tcW w:w="46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A0B" w:rsidRPr="00B83C81" w:rsidRDefault="00440A0B" w:rsidP="0045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3C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A0B" w:rsidRPr="00B83C81" w:rsidRDefault="00EF417D" w:rsidP="004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40A0B" w:rsidRPr="00B83C81" w:rsidRDefault="00862FE4" w:rsidP="004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40A0B" w:rsidRPr="00B83C81" w:rsidRDefault="00862FE4" w:rsidP="004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440A0B" w:rsidRPr="00B83C81" w:rsidRDefault="00440A0B" w:rsidP="00452A6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B0FDB" w:rsidRDefault="00440A0B" w:rsidP="003B0F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3C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4. Пререквізити* - </w:t>
      </w:r>
      <w:r w:rsidR="003B0FDB" w:rsidRPr="00B83C8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Загальні знання, отримані</w:t>
      </w:r>
      <w:r w:rsidR="003B0FDB" w:rsidRPr="00932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попередн</w:t>
      </w:r>
      <w:r w:rsidR="003B0F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ьому </w:t>
      </w:r>
      <w:r w:rsidR="003B0FDB" w:rsidRPr="00932E6C">
        <w:rPr>
          <w:rFonts w:ascii="Times New Roman" w:eastAsia="Times New Roman" w:hAnsi="Times New Roman" w:cs="Times New Roman"/>
          <w:sz w:val="28"/>
          <w:szCs w:val="28"/>
          <w:lang w:val="uk-UA"/>
        </w:rPr>
        <w:t>рівн</w:t>
      </w:r>
      <w:r w:rsidR="003B0FD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3B0FDB" w:rsidRPr="00932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="003B0F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40A0B" w:rsidRPr="003B0FDB" w:rsidRDefault="00440A0B" w:rsidP="003B0F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B0FDB" w:rsidRPr="003B0FDB" w:rsidRDefault="00440A0B" w:rsidP="003B0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1651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Технічне й програмне</w:t>
      </w:r>
      <w:r w:rsidR="003B0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1651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забезпечення /</w:t>
      </w:r>
      <w:r w:rsidR="009930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1651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обладнання* </w:t>
      </w:r>
      <w:r w:rsidR="003B0FDB" w:rsidRPr="00932E6C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частина навчальних занять проходить з вико</w:t>
      </w:r>
      <w:r w:rsidR="003B0FDB">
        <w:rPr>
          <w:rFonts w:ascii="Times New Roman" w:eastAsia="Times New Roman" w:hAnsi="Times New Roman" w:cs="Times New Roman"/>
          <w:sz w:val="28"/>
          <w:szCs w:val="28"/>
          <w:lang w:val="uk-UA"/>
        </w:rPr>
        <w:t>ристанням проектору, доступ до І</w:t>
      </w:r>
      <w:r w:rsidR="003B0FDB" w:rsidRPr="00932E6C">
        <w:rPr>
          <w:rFonts w:ascii="Times New Roman" w:eastAsia="Times New Roman" w:hAnsi="Times New Roman" w:cs="Times New Roman"/>
          <w:sz w:val="28"/>
          <w:szCs w:val="28"/>
          <w:lang w:val="uk-UA"/>
        </w:rPr>
        <w:t>нтернет-мережі</w:t>
      </w:r>
      <w:r w:rsidR="003B0F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Наявність </w:t>
      </w:r>
      <w:r w:rsidR="003B0FDB" w:rsidRPr="003B0FDB">
        <w:rPr>
          <w:rFonts w:ascii="Times New Roman" w:eastAsia="Times New Roman" w:hAnsi="Times New Roman"/>
          <w:color w:val="1E1E1E"/>
          <w:kern w:val="36"/>
          <w:sz w:val="28"/>
          <w:szCs w:val="28"/>
          <w:lang w:val="uk-UA" w:eastAsia="ru-RU"/>
        </w:rPr>
        <w:t xml:space="preserve">електронного пристрою з якого буде відбуватись </w:t>
      </w:r>
      <w:r w:rsidR="003B0FDB">
        <w:rPr>
          <w:rFonts w:ascii="Times New Roman" w:eastAsia="Times New Roman" w:hAnsi="Times New Roman"/>
          <w:color w:val="1E1E1E"/>
          <w:kern w:val="36"/>
          <w:sz w:val="28"/>
          <w:szCs w:val="28"/>
          <w:lang w:val="uk-UA" w:eastAsia="ru-RU"/>
        </w:rPr>
        <w:t>навчання</w:t>
      </w:r>
      <w:r w:rsidR="003B0FDB" w:rsidRPr="003B0FDB">
        <w:rPr>
          <w:rFonts w:ascii="Times New Roman" w:eastAsia="Times New Roman" w:hAnsi="Times New Roman"/>
          <w:color w:val="1E1E1E"/>
          <w:kern w:val="36"/>
          <w:sz w:val="28"/>
          <w:szCs w:val="28"/>
          <w:lang w:val="uk-UA" w:eastAsia="ru-RU"/>
        </w:rPr>
        <w:t>. Пристрій повинен бути облаштований відеокамерою та мікрофоном.</w:t>
      </w:r>
    </w:p>
    <w:p w:rsidR="00440A0B" w:rsidRPr="003B0FDB" w:rsidRDefault="00440A0B" w:rsidP="003B0F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0A0B" w:rsidRDefault="00440A0B" w:rsidP="003B0F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3B0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Політик</w:t>
      </w:r>
      <w:r w:rsidR="003B0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студенти мають дотримуватись кодексу академічної доброчесності: </w:t>
      </w:r>
      <w:r w:rsidRPr="00EF417D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val="uk-UA"/>
        </w:rPr>
        <w:t>https://www.krok.edu.ua/download/nakazi/2018-10-18_kodeks-akademichnoi-dobrochesnosti.pdf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04EC3" w:rsidRDefault="00D04EC3" w:rsidP="00D04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EC3">
        <w:rPr>
          <w:rFonts w:ascii="Times New Roman" w:hAnsi="Times New Roman" w:cs="Times New Roman"/>
          <w:sz w:val="28"/>
          <w:szCs w:val="28"/>
          <w:lang w:val="uk-UA"/>
        </w:rPr>
        <w:t xml:space="preserve">Відвідування занять </w:t>
      </w:r>
      <w:r w:rsidR="0088680B">
        <w:rPr>
          <w:rFonts w:ascii="Times New Roman" w:hAnsi="Times New Roman" w:cs="Times New Roman"/>
          <w:sz w:val="28"/>
          <w:szCs w:val="28"/>
          <w:lang w:val="uk-UA"/>
        </w:rPr>
        <w:t>є обов’язковим</w:t>
      </w:r>
      <w:r w:rsidRPr="00D04EC3">
        <w:rPr>
          <w:rFonts w:ascii="Times New Roman" w:hAnsi="Times New Roman" w:cs="Times New Roman"/>
          <w:sz w:val="28"/>
          <w:szCs w:val="28"/>
          <w:lang w:val="uk-UA"/>
        </w:rPr>
        <w:t>. За об’єктивних причин (наприклад,</w:t>
      </w:r>
      <w:r w:rsidR="00886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4EC3">
        <w:rPr>
          <w:rFonts w:ascii="Times New Roman" w:hAnsi="Times New Roman" w:cs="Times New Roman"/>
          <w:sz w:val="28"/>
          <w:szCs w:val="28"/>
          <w:lang w:val="uk-UA"/>
        </w:rPr>
        <w:t>хвороба, працевлаштування, міжнародне стажування) відпрацювання пропущених занять відбувається за погодженням із керівником курсу.</w:t>
      </w:r>
    </w:p>
    <w:p w:rsidR="00054F03" w:rsidRDefault="00054F03" w:rsidP="00D04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071" w:rsidRDefault="00993071" w:rsidP="00D04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80B" w:rsidRPr="00D04EC3" w:rsidRDefault="0088680B" w:rsidP="00D04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FE4" w:rsidRDefault="00862FE4" w:rsidP="00440A0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2FE4" w:rsidRDefault="00862FE4" w:rsidP="00440A0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F417D" w:rsidRDefault="00EF417D" w:rsidP="00440A0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0A0B" w:rsidRDefault="00440A0B" w:rsidP="00440A0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Схема курсу </w:t>
      </w:r>
    </w:p>
    <w:tbl>
      <w:tblPr>
        <w:tblStyle w:val="a7"/>
        <w:tblW w:w="10632" w:type="dxa"/>
        <w:tblInd w:w="-318" w:type="dxa"/>
        <w:tblLayout w:type="fixed"/>
        <w:tblLook w:val="04A0"/>
      </w:tblPr>
      <w:tblGrid>
        <w:gridCol w:w="1419"/>
        <w:gridCol w:w="2552"/>
        <w:gridCol w:w="1842"/>
        <w:gridCol w:w="1702"/>
        <w:gridCol w:w="1844"/>
        <w:gridCol w:w="1273"/>
      </w:tblGrid>
      <w:tr w:rsidR="00440A0B" w:rsidTr="00452A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0B" w:rsidRPr="00AA5C4C" w:rsidRDefault="00440A0B" w:rsidP="00AA5C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Тиждень</w:t>
            </w:r>
          </w:p>
          <w:p w:rsidR="00440A0B" w:rsidRPr="00AA5C4C" w:rsidRDefault="00440A0B" w:rsidP="00AA5C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/дата*</w:t>
            </w:r>
          </w:p>
          <w:p w:rsidR="00440A0B" w:rsidRPr="00AA5C4C" w:rsidRDefault="00440A0B" w:rsidP="00AA5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/кількість годин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0B" w:rsidRPr="00AA5C4C" w:rsidRDefault="00440A0B" w:rsidP="00AA5C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0B" w:rsidRPr="00AA5C4C" w:rsidRDefault="00440A0B" w:rsidP="00AA5C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діяльності (заняття) (лекція, самостійна робота, дискусія, практичне/семінарське, групова робота)</w:t>
            </w:r>
          </w:p>
          <w:p w:rsidR="00440A0B" w:rsidRPr="00AA5C4C" w:rsidRDefault="00440A0B" w:rsidP="00AA5C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Формат: (</w:t>
            </w:r>
            <w:r w:rsidRPr="00AA5C4C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val="uk-UA" w:eastAsia="ru-RU"/>
              </w:rPr>
              <w:t>Online/ аудиторне заняття)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0B" w:rsidRPr="00AA5C4C" w:rsidRDefault="00440A0B" w:rsidP="00AA5C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Література**</w:t>
            </w:r>
          </w:p>
          <w:p w:rsidR="00440A0B" w:rsidRPr="00AA5C4C" w:rsidRDefault="00440A0B" w:rsidP="00AA5C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Ресурси в </w:t>
            </w:r>
            <w:r w:rsidR="00315595" w:rsidRPr="00AA5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Інтернеті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0B" w:rsidRPr="00AA5C4C" w:rsidRDefault="00440A0B" w:rsidP="00AA5C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Завдання,</w:t>
            </w:r>
          </w:p>
          <w:p w:rsidR="00440A0B" w:rsidRPr="00AA5C4C" w:rsidRDefault="00440A0B" w:rsidP="00AA5C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0B" w:rsidRPr="00AA5C4C" w:rsidRDefault="00440A0B" w:rsidP="00AA5C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3C4607" w:rsidRPr="00AA5C4C" w:rsidTr="00452A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07" w:rsidRDefault="00EF417D" w:rsidP="00AA5C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Другий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 2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3C46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 год.</w:t>
            </w:r>
            <w:r w:rsidR="003C46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07" w:rsidRPr="003C4607" w:rsidRDefault="00D4074F" w:rsidP="00AD2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 в системі маркетингу 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4F" w:rsidRDefault="00D4074F" w:rsidP="00D4074F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-1</w:t>
            </w:r>
          </w:p>
          <w:p w:rsidR="003C4607" w:rsidRPr="005B1C5E" w:rsidRDefault="003C4607" w:rsidP="00EF417D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071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емінарське заняття / </w:t>
            </w:r>
            <w:r w:rsidR="00EF417D"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07" w:rsidRPr="00AA5C4C" w:rsidRDefault="003C4607" w:rsidP="00CE0C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2,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07" w:rsidRDefault="00D4074F" w:rsidP="00CE0C2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Вихідне </w:t>
            </w:r>
            <w:r w:rsidR="003C4607">
              <w:rPr>
                <w:rFonts w:ascii="Times New Roman" w:hAnsi="Times New Roman" w:cs="Times New Roman"/>
                <w:szCs w:val="28"/>
                <w:lang w:val="uk-UA"/>
              </w:rPr>
              <w:t>семінарського заняття</w:t>
            </w:r>
          </w:p>
          <w:p w:rsidR="00D4074F" w:rsidRPr="00AA5C4C" w:rsidRDefault="00D4074F" w:rsidP="00CE0C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Підготувати індивідуальне завдання №1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07" w:rsidRPr="00CE0C2A" w:rsidRDefault="00D4074F" w:rsidP="00D40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 поточного семінарського </w:t>
            </w:r>
            <w:r w:rsidR="003C4607" w:rsidRPr="00CE0C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заняття </w:t>
            </w:r>
          </w:p>
        </w:tc>
      </w:tr>
      <w:tr w:rsidR="003C4607" w:rsidTr="00452A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07" w:rsidRPr="00AA5C4C" w:rsidRDefault="00EF417D" w:rsidP="006F4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Другий</w:t>
            </w:r>
            <w:r w:rsidR="003C46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</w:t>
            </w:r>
            <w:r w:rsidR="003C4607" w:rsidRPr="00AA5C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3C46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07" w:rsidRPr="003C4607" w:rsidRDefault="00D4074F" w:rsidP="00AD2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 в системі маркетингу 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4F" w:rsidRDefault="00D4074F" w:rsidP="00D4074F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-1</w:t>
            </w:r>
          </w:p>
          <w:p w:rsidR="00D4074F" w:rsidRDefault="00D4074F" w:rsidP="00D4074F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-2</w:t>
            </w:r>
          </w:p>
          <w:p w:rsidR="003C4607" w:rsidRPr="00D4074F" w:rsidRDefault="00D4074F" w:rsidP="00EF41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Лекційне 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заняття / </w:t>
            </w:r>
            <w:r w:rsidR="00EF417D"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EF417D"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07" w:rsidRPr="00D86CCA" w:rsidRDefault="003C4607" w:rsidP="00452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[10</w:t>
            </w:r>
            <w:r w:rsidRPr="00D86C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86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D86C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22</w:t>
            </w:r>
            <w:r w:rsidRPr="00D86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07" w:rsidRPr="00AA5C4C" w:rsidRDefault="003C4607" w:rsidP="00452A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Опрацювати лекційний матеріал, підготуватися до семінарського заняття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07" w:rsidRPr="00CE0C2A" w:rsidRDefault="003C4607" w:rsidP="00452A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E0C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наступного заняття за розкладом</w:t>
            </w:r>
          </w:p>
        </w:tc>
      </w:tr>
      <w:tr w:rsidR="006F4D89" w:rsidRPr="00AA5C4C" w:rsidTr="005B1C5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9" w:rsidRDefault="006F4D89" w:rsidP="005B1C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Другий/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 год.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9" w:rsidRPr="003C4607" w:rsidRDefault="006F4D89" w:rsidP="005B1C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 в системі маркетингу 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9" w:rsidRDefault="006F4D89" w:rsidP="005B1C5E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МА-20К-2</w:t>
            </w:r>
          </w:p>
          <w:p w:rsidR="006F4D89" w:rsidRPr="006F4D89" w:rsidRDefault="006F4D89" w:rsidP="005B1C5E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071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емінарське заняття / </w:t>
            </w:r>
            <w:r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9" w:rsidRPr="00AA5C4C" w:rsidRDefault="006F4D89" w:rsidP="005B1C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2,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9" w:rsidRDefault="006F4D89" w:rsidP="005B1C5E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Вихідне семінарського заняття</w:t>
            </w:r>
          </w:p>
          <w:p w:rsidR="006F4D89" w:rsidRPr="00AA5C4C" w:rsidRDefault="006F4D89" w:rsidP="005B1C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Підготувати індивідуальне завдання №1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9" w:rsidRPr="00CE0C2A" w:rsidRDefault="006F4D89" w:rsidP="005B1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 поточного семінарського </w:t>
            </w:r>
            <w:r w:rsidRPr="00CE0C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заняття </w:t>
            </w:r>
          </w:p>
        </w:tc>
      </w:tr>
      <w:tr w:rsidR="00D4074F" w:rsidRPr="00CE0C2A" w:rsidTr="00452A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4F" w:rsidRPr="00AA5C4C" w:rsidRDefault="00D4074F" w:rsidP="00CE0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Другий </w:t>
            </w:r>
            <w:r w:rsidRPr="00C940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 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4F" w:rsidRPr="003C4607" w:rsidRDefault="005B1C5E" w:rsidP="00041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Закупівельна функція 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4F" w:rsidRDefault="00D4074F" w:rsidP="00AD22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-1</w:t>
            </w:r>
          </w:p>
          <w:p w:rsidR="00D4074F" w:rsidRPr="00AA5C4C" w:rsidRDefault="00D4074F" w:rsidP="00EF417D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3071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>емінарське заняття /</w:t>
            </w:r>
            <w:r w:rsidR="00EF417D"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F417D"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4F" w:rsidRPr="00AA5C4C" w:rsidRDefault="00D86CCA" w:rsidP="00CE0C2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4, 5, </w:t>
            </w:r>
            <w:r w:rsidR="00D407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D407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4F" w:rsidRPr="00AA5C4C" w:rsidRDefault="00D4074F" w:rsidP="005B1C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Опрацювати лекційний матеріал, </w:t>
            </w:r>
            <w:r w:rsidR="006E0042">
              <w:rPr>
                <w:rFonts w:ascii="Times New Roman" w:hAnsi="Times New Roman" w:cs="Times New Roman"/>
                <w:szCs w:val="28"/>
                <w:lang w:val="uk-UA"/>
              </w:rPr>
              <w:t xml:space="preserve">виконати практичну роботу №1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4F" w:rsidRPr="00CE0C2A" w:rsidRDefault="00D4074F" w:rsidP="00C031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E0C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наступного заняття за розкладом</w:t>
            </w:r>
          </w:p>
        </w:tc>
      </w:tr>
      <w:tr w:rsidR="00D4074F" w:rsidRPr="00CE0C2A" w:rsidTr="00452A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9" w:rsidRDefault="00D4074F" w:rsidP="00377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Другий </w:t>
            </w:r>
            <w:r w:rsidRPr="00C940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 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6F4D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D4074F" w:rsidRPr="00AA5C4C" w:rsidRDefault="00D4074F" w:rsidP="00377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4F" w:rsidRPr="003C4607" w:rsidRDefault="005B1C5E" w:rsidP="00041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Закупівельна функція 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4F" w:rsidRDefault="00D4074F" w:rsidP="00AD22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-1</w:t>
            </w:r>
          </w:p>
          <w:p w:rsidR="00D4074F" w:rsidRDefault="00D4074F" w:rsidP="00AD22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-2</w:t>
            </w:r>
          </w:p>
          <w:p w:rsidR="00D4074F" w:rsidRPr="00D4074F" w:rsidRDefault="00D4074F" w:rsidP="00EF41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Лекційне 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заняття / </w:t>
            </w:r>
            <w:r w:rsidR="00EF417D"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EF417D"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4F" w:rsidRPr="00AA5C4C" w:rsidRDefault="00D4074F" w:rsidP="00377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4F" w:rsidRPr="00AA5C4C" w:rsidRDefault="006E0042" w:rsidP="006E00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Опрацювати лекційний матеріал, підготуватися до семінарського заняття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4F" w:rsidRPr="00CE0C2A" w:rsidRDefault="00D4074F" w:rsidP="00C031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E0C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наступного заняття за розкладом</w:t>
            </w:r>
          </w:p>
        </w:tc>
      </w:tr>
      <w:tr w:rsidR="006F4D89" w:rsidRPr="00CE0C2A" w:rsidTr="005B1C5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9" w:rsidRPr="00AA5C4C" w:rsidRDefault="006F4D89" w:rsidP="005B1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Другий </w:t>
            </w:r>
            <w:r w:rsidRPr="00C940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9" w:rsidRPr="003C4607" w:rsidRDefault="005B1C5E" w:rsidP="00041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Закупівельна функція 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9" w:rsidRDefault="006F4D89" w:rsidP="005B1C5E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МА-20К-2</w:t>
            </w:r>
          </w:p>
          <w:p w:rsidR="006F4D89" w:rsidRPr="00AA5C4C" w:rsidRDefault="006F4D89" w:rsidP="005B1C5E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3071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>емінарське заняття /</w:t>
            </w:r>
            <w:r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9" w:rsidRPr="00AA5C4C" w:rsidRDefault="006F4D89" w:rsidP="005B1C5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4, 5, 9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9" w:rsidRPr="00AA5C4C" w:rsidRDefault="006F4D89" w:rsidP="005B1C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Опрацювати лекційний матеріал, виконати практичну роботу №1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89" w:rsidRPr="00CE0C2A" w:rsidRDefault="006F4D89" w:rsidP="005B1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E0C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наступного заняття за розкладом</w:t>
            </w:r>
          </w:p>
        </w:tc>
      </w:tr>
      <w:tr w:rsidR="006E0042" w:rsidRPr="00CE0C2A" w:rsidTr="00452A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AA5C4C" w:rsidRDefault="00EF417D" w:rsidP="00054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Другий</w:t>
            </w:r>
            <w:r w:rsidR="006E00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E0042" w:rsidRPr="00C940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 </w:t>
            </w:r>
            <w:r w:rsidR="00AB3E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23.02.2023</w:t>
            </w:r>
            <w:r w:rsidR="006E00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3C4607" w:rsidRDefault="005B1C5E" w:rsidP="00AD2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Контрактна діяльність у сфері закупівель 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Default="006E0042" w:rsidP="00AD22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-1</w:t>
            </w:r>
          </w:p>
          <w:p w:rsidR="006E0042" w:rsidRPr="00AA5C4C" w:rsidRDefault="006E0042" w:rsidP="00EF417D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3071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емінарське заняття / </w:t>
            </w:r>
            <w:r w:rsidR="00EF417D"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EF417D"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AA5C4C" w:rsidRDefault="00D86CC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23,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AA5C4C" w:rsidRDefault="006E0042" w:rsidP="005B1C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Опрацювати лекційний матері</w:t>
            </w:r>
            <w:r w:rsidR="005B1C5E">
              <w:rPr>
                <w:rFonts w:ascii="Times New Roman" w:hAnsi="Times New Roman" w:cs="Times New Roman"/>
                <w:szCs w:val="28"/>
                <w:lang w:val="uk-UA"/>
              </w:rPr>
              <w:t>ал, виконати практичну роботу № 2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CE0C2A" w:rsidRDefault="006E0042" w:rsidP="00C031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E0C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наступного заняття за розкладом</w:t>
            </w:r>
          </w:p>
        </w:tc>
      </w:tr>
      <w:tr w:rsidR="006E0042" w:rsidRPr="00CE0C2A" w:rsidTr="00452A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054F03" w:rsidRDefault="00EF417D" w:rsidP="00054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Другий</w:t>
            </w:r>
            <w:r w:rsidR="006E0042"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</w:t>
            </w:r>
            <w:r w:rsidR="00AB3E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23.02.2023</w:t>
            </w:r>
            <w:r w:rsidR="006E0042"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</w:t>
            </w:r>
            <w:r w:rsidR="006E00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E0042"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</w:t>
            </w:r>
            <w:r w:rsidR="006E00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3C4607" w:rsidRDefault="005B1C5E" w:rsidP="00AD2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Контрактна діяльність у сфері закупівель 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Default="006E0042" w:rsidP="00AD22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-1</w:t>
            </w:r>
          </w:p>
          <w:p w:rsidR="006E0042" w:rsidRDefault="006E0042" w:rsidP="00AD22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-2</w:t>
            </w:r>
          </w:p>
          <w:p w:rsidR="006E0042" w:rsidRPr="00D4074F" w:rsidRDefault="006E0042" w:rsidP="00EF41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Лекційне 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заняття / </w:t>
            </w:r>
            <w:r w:rsidR="00EF417D"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EF417D"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054F03" w:rsidRDefault="00D86CCA" w:rsidP="00054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23,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054F03" w:rsidRDefault="006E0042" w:rsidP="00054F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F03">
              <w:rPr>
                <w:rFonts w:ascii="Times New Roman" w:hAnsi="Times New Roman" w:cs="Times New Roman"/>
                <w:szCs w:val="28"/>
                <w:lang w:val="uk-UA"/>
              </w:rPr>
              <w:t>Опрацювати лекційний матеріал, підготуватися до семінарського заняття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054F03" w:rsidRDefault="006E0042" w:rsidP="00054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4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наступного заняття за розкладом</w:t>
            </w:r>
          </w:p>
        </w:tc>
      </w:tr>
      <w:tr w:rsidR="00AB3E3B" w:rsidRPr="00CE0C2A" w:rsidTr="005B1C5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B" w:rsidRPr="00AA5C4C" w:rsidRDefault="00AB3E3B" w:rsidP="005B1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Другий </w:t>
            </w:r>
            <w:r w:rsidRPr="00C940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23.02.2023/2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B" w:rsidRPr="003C4607" w:rsidRDefault="005B1C5E" w:rsidP="005B1C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Контрактна діяльність у сфері закупівель 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B" w:rsidRDefault="00AB3E3B" w:rsidP="005B1C5E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МА-20К-2</w:t>
            </w:r>
          </w:p>
          <w:p w:rsidR="00AB3E3B" w:rsidRPr="00AA5C4C" w:rsidRDefault="00AB3E3B" w:rsidP="005B1C5E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3071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емінарське заняття / </w:t>
            </w:r>
            <w:r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B" w:rsidRPr="00AA5C4C" w:rsidRDefault="00AB3E3B" w:rsidP="005B1C5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23,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B" w:rsidRPr="00AA5C4C" w:rsidRDefault="00AB3E3B" w:rsidP="005524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Опрацювати лекційний матері</w:t>
            </w:r>
            <w:r w:rsidR="00552469">
              <w:rPr>
                <w:rFonts w:ascii="Times New Roman" w:hAnsi="Times New Roman" w:cs="Times New Roman"/>
                <w:szCs w:val="28"/>
                <w:lang w:val="uk-UA"/>
              </w:rPr>
              <w:t>ал, виконати практичну роботу №2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B" w:rsidRPr="00CE0C2A" w:rsidRDefault="00AB3E3B" w:rsidP="005B1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E0C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наступного заняття за розкладом</w:t>
            </w:r>
          </w:p>
        </w:tc>
      </w:tr>
      <w:tr w:rsidR="006E0042" w:rsidRPr="00CE0C2A" w:rsidTr="00452A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AA5C4C" w:rsidRDefault="006E0042" w:rsidP="00334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Другий 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 </w:t>
            </w:r>
            <w:r w:rsidR="00AB3E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09.03.2023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3C4607" w:rsidRDefault="005B1C5E" w:rsidP="005B1C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Планування матеріально-технічного забезпечення підприємства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Default="006E0042" w:rsidP="00AD22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-1</w:t>
            </w:r>
          </w:p>
          <w:p w:rsidR="006E0042" w:rsidRPr="00AA5C4C" w:rsidRDefault="006E0042" w:rsidP="00EF417D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3071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емінарське заняття / </w:t>
            </w:r>
            <w:r w:rsidR="00EF417D"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EF417D"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AA5C4C" w:rsidRDefault="00D86CCA" w:rsidP="00D86CC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1, 17, 29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054F03" w:rsidRDefault="006E0042" w:rsidP="005524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Опрацювати лекційний матері</w:t>
            </w:r>
            <w:r w:rsidR="00552469">
              <w:rPr>
                <w:rFonts w:ascii="Times New Roman" w:hAnsi="Times New Roman" w:cs="Times New Roman"/>
                <w:szCs w:val="28"/>
                <w:lang w:val="uk-UA"/>
              </w:rPr>
              <w:t>ал, виконати практичну роботу №3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054F03" w:rsidRDefault="006E0042" w:rsidP="00C031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4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наступного заняття за розкладом</w:t>
            </w:r>
          </w:p>
        </w:tc>
      </w:tr>
      <w:tr w:rsidR="006E0042" w:rsidRPr="00CE0C2A" w:rsidTr="00452A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AA5C4C" w:rsidRDefault="006E0042" w:rsidP="008A5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Другий </w:t>
            </w:r>
            <w:r w:rsidRPr="00C940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 </w:t>
            </w:r>
            <w:r w:rsidR="00AB3E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09.03.2023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3C4607" w:rsidRDefault="005B1C5E" w:rsidP="00AD227D">
            <w:pPr>
              <w:pStyle w:val="Style5"/>
              <w:widowControl/>
              <w:tabs>
                <w:tab w:val="left" w:pos="566"/>
              </w:tabs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Планування матеріально-технічного забезпечення 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Default="006E0042" w:rsidP="00AD22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-1</w:t>
            </w:r>
          </w:p>
          <w:p w:rsidR="006E0042" w:rsidRDefault="006E0042" w:rsidP="00AD22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-2</w:t>
            </w:r>
          </w:p>
          <w:p w:rsidR="006E0042" w:rsidRPr="00D4074F" w:rsidRDefault="006E0042" w:rsidP="00EF41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Лекційне 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заняття / </w:t>
            </w:r>
            <w:r w:rsidR="00EF417D"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EF417D"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AA5C4C" w:rsidRDefault="00D86CCA" w:rsidP="008A5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1, 17, 29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054F03" w:rsidRDefault="006E0042" w:rsidP="008A55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F03">
              <w:rPr>
                <w:rFonts w:ascii="Times New Roman" w:hAnsi="Times New Roman" w:cs="Times New Roman"/>
                <w:szCs w:val="28"/>
                <w:lang w:val="uk-UA"/>
              </w:rPr>
              <w:t>Опрацювати лекційний матеріал, підготуватися до семінарського заняття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054F03" w:rsidRDefault="006E0042" w:rsidP="008A5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4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наступного заняття за розкладом</w:t>
            </w:r>
          </w:p>
        </w:tc>
      </w:tr>
      <w:tr w:rsidR="00AB3E3B" w:rsidRPr="00CE0C2A" w:rsidTr="005B1C5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B" w:rsidRPr="00AA5C4C" w:rsidRDefault="00AB3E3B" w:rsidP="005B1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Другий 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09.03.2023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B" w:rsidRPr="003C4607" w:rsidRDefault="005B1C5E" w:rsidP="005B1C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матеріально-технічного забезпечення 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B" w:rsidRDefault="00AB3E3B" w:rsidP="005B1C5E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МА-20К-2</w:t>
            </w:r>
          </w:p>
          <w:p w:rsidR="00AB3E3B" w:rsidRPr="00AA5C4C" w:rsidRDefault="00AB3E3B" w:rsidP="005B1C5E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3071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емінарське заняття / </w:t>
            </w:r>
            <w:r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B" w:rsidRPr="00AA5C4C" w:rsidRDefault="00AB3E3B" w:rsidP="005B1C5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1, 17, 29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B" w:rsidRPr="00054F03" w:rsidRDefault="00AB3E3B" w:rsidP="005524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Опрацювати лекційний матері</w:t>
            </w:r>
            <w:r w:rsidR="00552469">
              <w:rPr>
                <w:rFonts w:ascii="Times New Roman" w:hAnsi="Times New Roman" w:cs="Times New Roman"/>
                <w:szCs w:val="28"/>
                <w:lang w:val="uk-UA"/>
              </w:rPr>
              <w:t>ал, виконати практичну роботу №3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B" w:rsidRPr="00054F03" w:rsidRDefault="00AB3E3B" w:rsidP="005B1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4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наступного заняття за розкладом</w:t>
            </w:r>
          </w:p>
        </w:tc>
      </w:tr>
      <w:tr w:rsidR="006E0042" w:rsidRPr="00CE0C2A" w:rsidTr="00452A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AA5C4C" w:rsidRDefault="00EF417D" w:rsidP="008A552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Другий</w:t>
            </w:r>
            <w:r w:rsidR="006E0042"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</w:t>
            </w:r>
            <w:r w:rsidR="005F6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23.03.2023</w:t>
            </w:r>
            <w:r w:rsidR="006E0042"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</w:t>
            </w:r>
            <w:r w:rsidR="006E00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E0042"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</w:t>
            </w:r>
            <w:r w:rsidR="006E00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3C4607" w:rsidRDefault="005B1C5E" w:rsidP="00AD22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продажів 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Default="006E0042" w:rsidP="00AD22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-1</w:t>
            </w:r>
          </w:p>
          <w:p w:rsidR="006E0042" w:rsidRPr="00AA5C4C" w:rsidRDefault="006E0042" w:rsidP="00EF417D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3071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емінарське заняття / </w:t>
            </w:r>
            <w:r w:rsidR="00EF417D"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AA5C4C" w:rsidRDefault="005B1C5E" w:rsidP="00EB2DF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23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054F03" w:rsidRDefault="006E0042" w:rsidP="00AD2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Опрацювати лекційний матеріал, виконати практичну роботу № </w:t>
            </w:r>
            <w:r w:rsidR="00552469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054F03" w:rsidRDefault="006E0042" w:rsidP="00AD22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4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наступного заняття за розкладом</w:t>
            </w:r>
          </w:p>
        </w:tc>
      </w:tr>
      <w:tr w:rsidR="006E0042" w:rsidRPr="00CE0C2A" w:rsidTr="00452A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AA5C4C" w:rsidRDefault="00EF417D" w:rsidP="00993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Другий</w:t>
            </w:r>
            <w:r w:rsidR="006E0042"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</w:t>
            </w:r>
            <w:r w:rsidR="00D021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23.03.2023</w:t>
            </w:r>
            <w:r w:rsidR="006E0042"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</w:t>
            </w:r>
            <w:r w:rsidR="006E00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E0042"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</w:t>
            </w:r>
            <w:r w:rsidR="006E00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3C4607" w:rsidRDefault="005B1C5E" w:rsidP="00AD22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продажів 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Default="006E0042" w:rsidP="00AD22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-1</w:t>
            </w:r>
          </w:p>
          <w:p w:rsidR="006E0042" w:rsidRDefault="006E0042" w:rsidP="00AD22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-2</w:t>
            </w:r>
          </w:p>
          <w:p w:rsidR="006E0042" w:rsidRPr="00D4074F" w:rsidRDefault="006E0042" w:rsidP="00EF41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Лекційне 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>заняття /</w:t>
            </w:r>
            <w:r w:rsidR="00EF417D" w:rsidRPr="005B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417D"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AA5C4C" w:rsidRDefault="005B1C5E" w:rsidP="00993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23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054F03" w:rsidRDefault="006E0042" w:rsidP="00AD2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F03">
              <w:rPr>
                <w:rFonts w:ascii="Times New Roman" w:hAnsi="Times New Roman" w:cs="Times New Roman"/>
                <w:szCs w:val="28"/>
                <w:lang w:val="uk-UA"/>
              </w:rPr>
              <w:t>Опрацювати лекційний матеріал, підготуватися до семінарського заняття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2" w:rsidRPr="00054F03" w:rsidRDefault="006E0042" w:rsidP="00AD22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4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наступного заняття за розкладом</w:t>
            </w:r>
          </w:p>
        </w:tc>
      </w:tr>
      <w:tr w:rsidR="00D02163" w:rsidRPr="00CE0C2A" w:rsidTr="005B1C5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3" w:rsidRPr="00AA5C4C" w:rsidRDefault="00D02163" w:rsidP="005B1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Другий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23.03.2023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3" w:rsidRPr="003C4607" w:rsidRDefault="005B1C5E" w:rsidP="005B1C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продажів 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3" w:rsidRDefault="00D02163" w:rsidP="005B1C5E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МА-20К-2</w:t>
            </w:r>
          </w:p>
          <w:p w:rsidR="00D02163" w:rsidRPr="00AA5C4C" w:rsidRDefault="00D02163" w:rsidP="005B1C5E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3071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емінарське заняття / </w:t>
            </w:r>
            <w:r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3" w:rsidRPr="00AA5C4C" w:rsidRDefault="005B1C5E" w:rsidP="005B1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23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3" w:rsidRPr="00054F03" w:rsidRDefault="00D02163" w:rsidP="005B1C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Опрацювати лекційний матеріал, виконати практичну роботу № </w:t>
            </w:r>
            <w:r w:rsidR="00552469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3" w:rsidRPr="00054F03" w:rsidRDefault="00D02163" w:rsidP="005B1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4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наступного заняття за розкладом</w:t>
            </w:r>
          </w:p>
        </w:tc>
      </w:tr>
      <w:tr w:rsidR="00AD227D" w:rsidRPr="00CE0C2A" w:rsidTr="00452A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Pr="00AA5C4C" w:rsidRDefault="00AD227D" w:rsidP="00AD2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Другий 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 </w:t>
            </w:r>
            <w:r w:rsidR="00D021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06.05.2023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Pr="003C4607" w:rsidRDefault="005B1C5E" w:rsidP="00AD22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Організація продажів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Default="00AD227D" w:rsidP="00AD22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 w:rsidR="00D02163">
              <w:rPr>
                <w:rFonts w:ascii="Times New Roman" w:eastAsia="Times New Roman" w:hAnsi="Times New Roman" w:cs="Times New Roman"/>
                <w:lang w:val="uk-UA" w:eastAsia="ru-RU"/>
              </w:rPr>
              <w:t>-1</w:t>
            </w:r>
          </w:p>
          <w:p w:rsidR="00AD227D" w:rsidRPr="00AA5C4C" w:rsidRDefault="00AD227D" w:rsidP="00EF417D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3071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С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>емінарське заняття /</w:t>
            </w:r>
            <w:r w:rsidR="00EF417D"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F417D"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Pr="00AA5C4C" w:rsidRDefault="005B1C5E" w:rsidP="005B1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4, 5, 6,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1, 15,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17, 22, 32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Pr="00054F03" w:rsidRDefault="00AD227D" w:rsidP="00AD2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Опрацювати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лекційний матеріал, виконати практичну роботу № </w:t>
            </w:r>
            <w:r w:rsidR="00552469">
              <w:rPr>
                <w:rFonts w:ascii="Times New Roman" w:hAnsi="Times New Roman" w:cs="Times New Roman"/>
                <w:szCs w:val="28"/>
                <w:lang w:val="uk-UA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Pr="00054F03" w:rsidRDefault="00AD227D" w:rsidP="00AD22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4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До </w:t>
            </w:r>
            <w:r w:rsidRPr="00054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наступного заняття за розкладом</w:t>
            </w:r>
          </w:p>
        </w:tc>
      </w:tr>
      <w:tr w:rsidR="00AD227D" w:rsidRPr="00CE0C2A" w:rsidTr="00452A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Pr="00AA5C4C" w:rsidRDefault="00AD227D" w:rsidP="00AD2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Другий </w:t>
            </w:r>
            <w:r w:rsidRPr="00C940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 </w:t>
            </w:r>
            <w:r w:rsidR="00D021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</w:t>
            </w:r>
            <w:r w:rsidRPr="00C940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="00D021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Pr="003C4607" w:rsidRDefault="005B1C5E" w:rsidP="00AD22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продажів 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Default="00AD227D" w:rsidP="00AD22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-1</w:t>
            </w:r>
          </w:p>
          <w:p w:rsidR="00AD227D" w:rsidRDefault="00AD227D" w:rsidP="00AD22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-2</w:t>
            </w:r>
          </w:p>
          <w:p w:rsidR="00AD227D" w:rsidRPr="00D4074F" w:rsidRDefault="00AD227D" w:rsidP="00EF41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Лекційне 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заняття / </w:t>
            </w:r>
            <w:r w:rsidR="00EF417D"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EF417D"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Pr="00AA5C4C" w:rsidRDefault="005B1C5E" w:rsidP="005B1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4, 5, 6,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1, 15, 17, 22, 32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Pr="00054F03" w:rsidRDefault="00AD227D" w:rsidP="00AD2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F03">
              <w:rPr>
                <w:rFonts w:ascii="Times New Roman" w:hAnsi="Times New Roman" w:cs="Times New Roman"/>
                <w:szCs w:val="28"/>
                <w:lang w:val="uk-UA"/>
              </w:rPr>
              <w:t>Опрацювати лекційний матеріал, підготуватися до семінарського заняття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Pr="00AA5C4C" w:rsidRDefault="00AD227D" w:rsidP="00993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наступного заняття за розкладом</w:t>
            </w:r>
          </w:p>
        </w:tc>
      </w:tr>
      <w:tr w:rsidR="00AD227D" w:rsidRPr="00CE0C2A" w:rsidTr="00452A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Pr="00AA5C4C" w:rsidRDefault="00EF417D" w:rsidP="00AD2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Другий</w:t>
            </w:r>
            <w:r w:rsidR="00AD2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D227D"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 </w:t>
            </w:r>
            <w:r w:rsidR="00D021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06.05.2023</w:t>
            </w:r>
            <w:r w:rsidR="00AD227D"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</w:t>
            </w:r>
            <w:r w:rsidR="00AD2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D227D" w:rsidRPr="00054F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</w:t>
            </w:r>
            <w:r w:rsidR="00AD2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Pr="003C4607" w:rsidRDefault="005B1C5E" w:rsidP="00AD22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продажів підприємства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Default="00AD227D" w:rsidP="00AD227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МА-</w:t>
            </w:r>
            <w:r w:rsidR="00EF417D">
              <w:rPr>
                <w:rFonts w:ascii="Times New Roman" w:eastAsia="Times New Roman" w:hAnsi="Times New Roman" w:cs="Times New Roman"/>
                <w:lang w:val="uk-UA" w:eastAsia="ru-RU"/>
              </w:rPr>
              <w:t>20К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-2</w:t>
            </w:r>
          </w:p>
          <w:p w:rsidR="00AD227D" w:rsidRPr="00AA5C4C" w:rsidRDefault="00AD227D" w:rsidP="00EF417D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3071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емінарське заняття / </w:t>
            </w:r>
            <w:r w:rsidR="00EF417D"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EF417D" w:rsidRPr="00AA5C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Pr="00AA5C4C" w:rsidRDefault="005B1C5E" w:rsidP="005B1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4, 5, 6,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1, 15, 17, 22, 32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="00EB2DF6" w:rsidRPr="00EF41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Pr="00054F03" w:rsidRDefault="00AD227D" w:rsidP="00AD2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Опрацювати лекційний матеріал, виконати практичну роботу № </w:t>
            </w:r>
            <w:r w:rsidR="00552469">
              <w:rPr>
                <w:rFonts w:ascii="Times New Roman" w:hAnsi="Times New Roman" w:cs="Times New Roman"/>
                <w:szCs w:val="28"/>
                <w:lang w:val="uk-UA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7D" w:rsidRPr="00054F03" w:rsidRDefault="00AD227D" w:rsidP="00AD22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4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 наступного заняття за розкладом</w:t>
            </w:r>
          </w:p>
        </w:tc>
      </w:tr>
    </w:tbl>
    <w:p w:rsidR="00440A0B" w:rsidRDefault="00440A0B" w:rsidP="00440A0B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0A0B" w:rsidRDefault="00440A0B" w:rsidP="00440A0B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r w:rsidRPr="009930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оцінювання та вимоги</w:t>
      </w:r>
      <w:r w:rsidR="008A55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Система оцінювання та критерії</w:t>
      </w: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7343"/>
      </w:tblGrid>
      <w:tr w:rsidR="00FC76F6" w:rsidRPr="00A64F64" w:rsidTr="00FC76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F6" w:rsidRPr="00A64F64" w:rsidRDefault="00FC76F6" w:rsidP="00C03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Загальна система оцінювання курсу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F6" w:rsidRPr="00051C42" w:rsidRDefault="007F5AA4" w:rsidP="00993071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2F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Виконання обов’язкової роботи впродовж сем</w:t>
            </w:r>
            <w:r w:rsidR="003928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естру/диференційований залік – 75/25</w:t>
            </w:r>
          </w:p>
        </w:tc>
      </w:tr>
      <w:tr w:rsidR="00FC76F6" w:rsidRPr="000D6BA5" w:rsidTr="00FC76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F6" w:rsidRPr="00A64F64" w:rsidRDefault="00FC76F6" w:rsidP="00C03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Вимоги до індивідуальної</w:t>
            </w:r>
          </w:p>
          <w:p w:rsidR="00FC76F6" w:rsidRPr="00A64F64" w:rsidRDefault="00FC76F6" w:rsidP="00C03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/письмової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F6" w:rsidRPr="00A64F64" w:rsidRDefault="00FC76F6" w:rsidP="000D6BA5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13C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862F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кожне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визначене викладачем курсу </w:t>
            </w:r>
            <w:r w:rsidRPr="00513C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семінарське заняття здобувач має підготувати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самостійну індивідуальну письмову роботу </w:t>
            </w:r>
            <w:r w:rsidR="00862F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розрахунково-аналітичного характеру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 захистити її, </w:t>
            </w:r>
            <w:r w:rsidR="00862F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відповівши на 2-3 запитання викладача які стосуються методики виконання завдання, формул які використовував студент або пояснити графіки які він побудував. Практична робота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3C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має бути підготовлен</w:t>
            </w:r>
            <w:r w:rsidR="00862F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студентом самостійно відповідно до визначеного викладачем варіанту</w:t>
            </w:r>
            <w:r w:rsidRPr="00513C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плагіат заборонений. Оцінюється </w:t>
            </w:r>
            <w:r w:rsidR="00862F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практична робота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відповідність встановленим вимогам щодо </w:t>
            </w:r>
            <w:r w:rsidR="000D6B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змісту та алгоритму (послідовності) проведення розрахунків та наявності розрахункових схем (моделей), а також правильності використаних формул та розрахунків і оформлення, відповідність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3C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наведених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даних</w:t>
            </w:r>
            <w:r w:rsidR="000D6B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визначеному варіанту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13C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аргумент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ованість</w:t>
            </w:r>
            <w:r w:rsidR="000D6B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аналітичність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висновків</w:t>
            </w:r>
            <w:r w:rsidRPr="00513C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0D6B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Одна прак</w:t>
            </w:r>
            <w:r w:rsidR="003928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тична робота може бути нормативно оцінена на 15</w:t>
            </w:r>
            <w:r w:rsidR="000D6B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балів. Мінімальна кількість балів як</w:t>
            </w:r>
            <w:r w:rsidR="003928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дозволяє зарахувати роботу - 8</w:t>
            </w:r>
            <w:r w:rsidR="000D6B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балів. </w:t>
            </w:r>
            <w:r w:rsidR="003928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 активну участь в підготовці матеріалів та виступу на науковій конференції здобувачу нараховується до 20 балів. </w:t>
            </w:r>
            <w:r w:rsidR="000D6B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 несвоєчасне представлення практичної роботи бали при її оцінюванні </w:t>
            </w:r>
            <w:r w:rsidR="003928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період дії воєнного стану не </w:t>
            </w:r>
            <w:r w:rsidR="000D6B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знижуються</w:t>
            </w:r>
          </w:p>
        </w:tc>
      </w:tr>
      <w:tr w:rsidR="00FC76F6" w:rsidRPr="00A64F64" w:rsidTr="00FC76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F6" w:rsidRDefault="00FC76F6" w:rsidP="00C03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Семінарські/</w:t>
            </w:r>
          </w:p>
          <w:p w:rsidR="00FC76F6" w:rsidRPr="00A64F64" w:rsidRDefault="00FC76F6" w:rsidP="00C03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F6" w:rsidRPr="00513C58" w:rsidRDefault="007F5AA4" w:rsidP="007F5AA4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Семінарське,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проводиться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студентів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навичок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предмету, вирішення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сформульованих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завдань,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 перевірка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структурою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семінарські,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ланцюжком,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пов'язує теоретичне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навчальну практику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також передбачає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попередній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знань студентів.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семінарське, враховується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виставлення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дисципліни</w:t>
            </w:r>
          </w:p>
        </w:tc>
      </w:tr>
      <w:tr w:rsidR="00FC76F6" w:rsidRPr="00A64F64" w:rsidTr="00FC76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F6" w:rsidRPr="00A64F64" w:rsidRDefault="00FC76F6" w:rsidP="00C031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Умови допуску до підсумкового контролю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F6" w:rsidRPr="00513C58" w:rsidRDefault="00FC76F6" w:rsidP="007F5A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3C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підсумкового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допускаються здобувачі, які виконали навчальну програму дисципліни, та набрали впродовж семестру не менш, як </w:t>
            </w:r>
            <w:r w:rsidR="003928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балів за обов’язкові види роботи</w:t>
            </w:r>
          </w:p>
        </w:tc>
      </w:tr>
    </w:tbl>
    <w:p w:rsidR="00440A0B" w:rsidRDefault="00440A0B" w:rsidP="00440A0B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9. Основна</w:t>
      </w:r>
      <w:r>
        <w:rPr>
          <w:rFonts w:ascii="Times New Roman" w:hAnsi="Times New Roman" w:cs="Times New Roman"/>
          <w:sz w:val="28"/>
          <w:szCs w:val="28"/>
        </w:rPr>
        <w:t xml:space="preserve">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додаткова література до курсу:</w:t>
      </w:r>
    </w:p>
    <w:p w:rsidR="00440A0B" w:rsidRDefault="00440A0B" w:rsidP="00440A0B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необов’язково</w:t>
      </w:r>
    </w:p>
    <w:p w:rsidR="00452A68" w:rsidRPr="000D6BA5" w:rsidRDefault="00452A68" w:rsidP="00452A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bookmarkStart w:id="0" w:name="_GoBack"/>
      <w:bookmarkEnd w:id="0"/>
      <w:r w:rsidRPr="000D6BA5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0D6BA5" w:rsidRDefault="000D6BA5" w:rsidP="00452A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452A68" w:rsidRPr="000D6BA5" w:rsidRDefault="00452A68" w:rsidP="00452A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BA5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Базова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Балабанова Л. В. Комерційна діяльність: маркетинг і логістика: Навчальний посібник / Л. В. Балабанова, А. М. Германчук. - Київ: Професіонал, 2004. - 288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Балабанова Л. В. Маркетинг: Підручник. - 2-ге вид., перероб. і доп. - К.: Знання-Прес, 2004. - 645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bCs/>
          <w:sz w:val="28"/>
          <w:szCs w:val="28"/>
          <w:lang w:eastAsia="uk-UA"/>
        </w:rPr>
        <w:t>Балабанова Л.В.</w:t>
      </w:r>
      <w:r w:rsidRPr="000D6BA5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, </w:t>
      </w:r>
      <w:r w:rsidRPr="000D6BA5">
        <w:rPr>
          <w:rFonts w:ascii="Times New Roman" w:hAnsi="Times New Roman" w:cs="Times New Roman"/>
          <w:bCs/>
          <w:sz w:val="28"/>
          <w:szCs w:val="28"/>
          <w:lang w:eastAsia="uk-UA"/>
        </w:rPr>
        <w:t>Бриндіна</w:t>
      </w:r>
      <w:r w:rsidRPr="000D6BA5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0D6BA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О.А. Маркетингова товарна політика в системі менеджменту підприємств: </w:t>
      </w:r>
      <w:r w:rsidRPr="000D6BA5">
        <w:rPr>
          <w:rFonts w:ascii="Times New Roman" w:hAnsi="Times New Roman" w:cs="Times New Roman"/>
          <w:bCs/>
          <w:sz w:val="28"/>
          <w:szCs w:val="28"/>
          <w:lang w:val="uk-UA" w:eastAsia="uk-UA"/>
        </w:rPr>
        <w:t>Навч. посіб.</w:t>
      </w:r>
      <w:r w:rsidRPr="000D6BA5">
        <w:rPr>
          <w:rFonts w:ascii="Times New Roman" w:hAnsi="Times New Roman" w:cs="Times New Roman"/>
          <w:bCs/>
          <w:sz w:val="28"/>
          <w:szCs w:val="28"/>
          <w:lang w:eastAsia="uk-UA"/>
        </w:rPr>
        <w:t>-</w:t>
      </w:r>
      <w:r w:rsidRPr="000D6BA5">
        <w:rPr>
          <w:rFonts w:ascii="Times New Roman" w:hAnsi="Times New Roman" w:cs="Times New Roman"/>
          <w:bCs/>
          <w:sz w:val="28"/>
          <w:szCs w:val="28"/>
          <w:lang w:val="uk-UA" w:eastAsia="uk-UA"/>
        </w:rPr>
        <w:t>К</w:t>
      </w:r>
      <w:r w:rsidRPr="000D6BA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: </w:t>
      </w:r>
      <w:r w:rsidRPr="000D6BA5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Професіонал</w:t>
      </w:r>
      <w:r w:rsidRPr="000D6BA5">
        <w:rPr>
          <w:rFonts w:ascii="Times New Roman" w:hAnsi="Times New Roman" w:cs="Times New Roman"/>
          <w:bCs/>
          <w:sz w:val="28"/>
          <w:szCs w:val="28"/>
          <w:lang w:eastAsia="uk-UA"/>
        </w:rPr>
        <w:t>, 2006.-</w:t>
      </w:r>
      <w:r w:rsidRPr="000D6BA5">
        <w:rPr>
          <w:rFonts w:ascii="Times New Roman" w:hAnsi="Times New Roman" w:cs="Times New Roman"/>
          <w:bCs/>
          <w:sz w:val="28"/>
          <w:szCs w:val="28"/>
          <w:lang w:val="uk-UA" w:eastAsia="uk-UA"/>
        </w:rPr>
        <w:t>336</w:t>
      </w:r>
      <w:r w:rsidRPr="000D6BA5">
        <w:rPr>
          <w:rFonts w:ascii="Times New Roman" w:hAnsi="Times New Roman" w:cs="Times New Roman"/>
          <w:bCs/>
          <w:sz w:val="28"/>
          <w:szCs w:val="28"/>
          <w:lang w:eastAsia="uk-UA"/>
        </w:rPr>
        <w:t>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Бевзенко В.Ф. Практический маркетинг: Уч. пособие / В. Ф. Бевзенко, Р . М. Лазебник, И. X. Баширов. - Донецк: Юго-Восток, 2006. - 330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Беседина В.Н., Демченко А.А. Основы  логистики  в торговле : учебное пособие.- М. Экономисть, 2005. – 157с 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Бородкіна Н. О. Маркетинг: Навч. посібник. - К.: Кондор. 2007. - 362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Гірченко Т.Д. Маркетинг: Навч. посібник / Т. Д. Гірченко. О. В. Дубовик. - К: ЦНЛ. 2007. - 255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Гончарук Я. А. Маркетинг: Навч. посібник у тестах / Я. А. Гончарук. А . Ф. Павленко. С. В. Скибінський. - К: КНЕУ. 2004. - 392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Єрмошенко М.М., Стороженко О.А. Комерційна діяльність малих підприємств. – К.: Національна академія управління, 2003. – 147с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 Укра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ї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ни про закупівлю товарів, робіт і послуг за державні кошти: зб. нормат. актів. – К.: Юрінком Інтер, 2007. – 384с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Закупівельна логістика: матеріально – технічне постачання підприємства [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Комплект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]: Навчальний посібник [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нове вид.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] / 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Є.Я. 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Аг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єєв, М.Л. Заєв, С.В. Піча 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Львів: «Новий світ-2000», 2011.- 719с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Зозулев А. В. Маркетинговые исследования: теория. методология. статистика: Уч. пособие / А. В. Зозулев. С. А. Солнцев. - М.: Рыбари; К.: Знання. 2008. - 643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Ілляшенко С. М. Маркетингова товарна політика: Підручник. - Суми: Унів. Книга. 2005. - 324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Ілляшенко С.М. Маркетингові дослідження / С. М. Ілляшенко. М. Ю. Баскакова. - К.: ЦНЛ. 2006. - 192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Каніщенко О. Л. Міжнародний маркетинг: теорія і господарські ситуації: Навч. посібник. - 2-ге вид. перероб. - К.: Кондор. 2004. - 152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Котлер Ф. Маркетинг. Менеджмент. - СПб.: Питер. 2000. - 752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Комерційна діяльність : Підручник 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/ 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 ред.. проф. В.В. Апопія.- Вид. 2-ге, перероб. і доп. – К.:Знання, 2008. – 558с.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Куденко Н. В. Стратегічний маркетинг: Навч. посібник. - 2-ге вид. без змін. - К.: КНЕУ, 2006. - 152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Лунчук В. В. Маркетинг: основи теорії та практики: Навч. посібник. - 3-тє вид., випр. і доп. / В. В. Лунчук, Р. П. Дудяк, С. Я. Бугіль. - Л.: Магнолія 2006, 2008. - 288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Мельник А.Г. Маркетингова цінова політика: Навч. посібник / А. Г. Мель-ник, О. І. Корінцева, Л. В. Старченко. - Суми: Унів. книга, 2007. - 240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Морозов В.В. Основ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 закупівель товарів, робіт, та послуг в проектах (тендерні процедури та контракти ): Навч. посібн. – К.: Таксон, 2003. – 744с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Минаев Д. В. Маркетинг в схемах и моделях: Уч. пособие. - Ростов н/Д: Феникс, 2004. - 480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Роман Боутеллир, Даниель Корстен. Стратегия и организация снабжения / Пер. с немец. Под. Ред.  Н.Ф. Титюхина.- М.: КИАцентр, 2006.- 128с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Старостіна А. О. Маркетинг: Навч. посібник. - 3-тє вид. перероб. / А. О. Старостіна, О. В. Зазульов. - К.: Знання, 2006. - 327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Стратегічний маркетинг: Навчальний посібник / Л. В. Балабанова та ін. - Донецьк: ДонНУЕТ. 2008. - 551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Сумець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О. </w:t>
      </w:r>
      <w:r w:rsidRPr="000D6BA5"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М.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Стратегії сучасного підприємства та його економічна безпека / О. М. Сумець, М. Б. Тумар. - К.: Хай-Тек-Пресс. 2008 - 399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Ткаченко Н.Б. Управління державними закупівлями: Монографія. – К.: Вид-во «Книга», 2007. – 296с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Управление продажами / Розаин Л. Спиро, Уильям Дж. Стэнтон, Григори А. Рич.- М.: Издательский дом Гребенникова, 2007. – 704с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Федосеев В.Н.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Управление маркетингом: Уч. пособие. - М. МарТ. 2006. - 208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Хулей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Г. Маркетинговая стратегия и конкурентное позиционирование: Пер. с англ. / Г. Хулей. Д. Сондерс. Н. Пирси. - Д.: Баланс Бизнес Букс. 2005. - 800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Циба Т. Є.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Маркетингове планування: Навч. посібник / Т. С. Циба. М. I. Сокур. В. I. Баюра. - К.: ЦНЛ. 2007. - 128 с.</w:t>
      </w:r>
    </w:p>
    <w:p w:rsidR="000D6BA5" w:rsidRPr="000D6BA5" w:rsidRDefault="000D6BA5" w:rsidP="000D6BA5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shd w:val="clear" w:color="auto" w:fill="FFFF00"/>
          <w:lang w:val="uk-UA"/>
        </w:rPr>
      </w:pPr>
      <w:r w:rsidRPr="000D6BA5"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Щербань В. М.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Маркетинг: Навч. посібник. - К.: ЦНЛ. 2006. - 208 с. </w:t>
      </w:r>
    </w:p>
    <w:p w:rsidR="000D6BA5" w:rsidRPr="000D6BA5" w:rsidRDefault="000D6BA5" w:rsidP="000D6BA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69" w:rsidRDefault="00552469" w:rsidP="000D6BA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2469" w:rsidRDefault="00552469" w:rsidP="000D6BA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BA5" w:rsidRPr="000D6BA5" w:rsidRDefault="000D6BA5" w:rsidP="000D6BA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A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Допоміжн</w:t>
      </w:r>
      <w:r w:rsidRPr="000D6BA5">
        <w:rPr>
          <w:rFonts w:ascii="Times New Roman" w:hAnsi="Times New Roman" w:cs="Times New Roman"/>
          <w:b/>
          <w:sz w:val="28"/>
          <w:szCs w:val="28"/>
        </w:rPr>
        <w:t>а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Альбеков А.И., Митько О.А. Коммерческая логистика 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/ Серия «Учебники, учебные пособия» - Ростов на Дону : Феликс, 2002. – 416с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Акулич И. Л. Международный маркетинг: Уч. пособие. - Мн.: Высш. Школа, 2006. - 544 с.</w:t>
      </w:r>
    </w:p>
    <w:p w:rsidR="000D6BA5" w:rsidRPr="000D6BA5" w:rsidRDefault="000D6BA5" w:rsidP="000D6BA5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Бєлявцев М. І. Маркетинг: Навч. посібник / М. І. Бєлявцев. Л. М. Іваненко. - К.: ЦНЛ. 2005. - 328 с.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Вачевсъкий М. В. Маркетингова культура у підприємництві: Навч. посібник / М. В. Вачевський. Н. М. Примаченко. М. М. Баб'як. - К.: ЦНЛ. 2005. - 128 с.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Гоголь Г. П. Міжнародний маркетинг: Навчальний посібник. - Л.: Нац. університет "Львівська політехніка". 2004. - 148 с.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Грищенко І.М. Комерційна діяльність посередницьких підприємств: Підручн. для вищ. навч. закл.- К.: Грамота, 2009.- 448с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Дашков Л.П., Памбухчиянц В.К. Коммерция и технология торговли: Учебник для студентов висших учебних заведений.- 3-е изд., перераб. и доп. – М.: Издательсько – торговый центр «Маркетинг», 2001. – 596с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333333"/>
          <w:sz w:val="28"/>
          <w:szCs w:val="28"/>
          <w:lang w:val="uk-UA" w:eastAsia="uk-UA"/>
        </w:rPr>
        <w:t>Державні закупівлі: нормативно-правова база, методика проведення: [Посіб.] / Чернівецька обласна держ. адміністрація; Р.В. Розводовська (уклад.), А.В. Грищенко (уклад.). — Чернівці : Прут, 2004. — 248с.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Економіка підприємства: підручник 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/ 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 заг. та наук. ред. Г. О. Швиданенко.- 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[ 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вид. 4-те, перероб. і доп.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]. – К.:КНЕУ, 2009.- 816с</w:t>
      </w:r>
    </w:p>
    <w:p w:rsidR="000D6BA5" w:rsidRPr="000D6BA5" w:rsidRDefault="000D6BA5" w:rsidP="000D6BA5">
      <w:pPr>
        <w:pStyle w:val="1"/>
        <w:keepNext w:val="0"/>
        <w:numPr>
          <w:ilvl w:val="0"/>
          <w:numId w:val="6"/>
        </w:numPr>
        <w:tabs>
          <w:tab w:val="left" w:pos="1134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0D6BA5">
        <w:rPr>
          <w:sz w:val="28"/>
          <w:szCs w:val="28"/>
        </w:rPr>
        <w:t>Іванова В. В. Планування і контроль на підприємстві : навчальний посібник / В. В. Іванова. – Суми : Університетська книга, 2011. – 443 с.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Кардаш В. Я. Маркетингова товарна політика: Навч.-метод. посібник. - 3-тє вид. доп. та перероб. - К: КНЕУ. 2006. - 248 с.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Ковтун О. І. Стратегія підприємства: Навч. посібник. - 2-ге вид. - Л.: Новий світ - 2000. 2006. - 388 с.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Корецъкий М. X. Стратегічне управління: Навч. посібник / М. X. Корецький. А. О. Дєгтяр. О. І. Дацій. - К: ЦНЛ. 2007. - 240 с.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Лии Д. Маркетинг качества жизни. Принципы продвижения товаров широкого потребления / Д. Лии, Д. Серджи. - М.: Интернет-трейдинг, 2006. - 166 с.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Маркетинг у прикладах та завданнях: навчальний посібник </w:t>
      </w: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/ За заг. ред. д.е.н., проф. С.М. Ілляшенка. – Суми: ВТД «Університетська  книга», 2006 -400с</w:t>
      </w:r>
      <w:r w:rsidRPr="000D6BA5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т 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333333"/>
          <w:sz w:val="28"/>
          <w:szCs w:val="28"/>
          <w:lang w:val="uk-UA" w:eastAsia="uk-UA"/>
        </w:rPr>
        <w:t>Максименко З. Державні закупівлі в Україні: економічні аспекти та збірка нормативних актів: Навч. посіб. для студ. вищих навч. закл. / Київський національний торговельно-економічний ун-т. — К. : Книга, 2004. — 303с.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Смиричинський В.В. Логістичний менеджмент державних закупівель. Теоретико – правовий та методологічний аспект. Наукове видання.- Тернопіль: Карт – бланш, 2004. – 390с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Скавронек Чеслав, Сариуш-Вольский Здислав. Логистика на предприятии: Учеб.- метод. пособие: Пер. с польск. – М.: Финансы и статистика, 2004.- 400с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Панкратов Ф.Г. Коммерческая деятельность. Учебник. – 8-е изд. перераб. и доп. – М.: Издательско – торговая корпорация «Дашков и К», 2005.- 504с</w:t>
      </w:r>
    </w:p>
    <w:p w:rsidR="000D6BA5" w:rsidRPr="000D6BA5" w:rsidRDefault="000D6BA5" w:rsidP="000D6BA5">
      <w:pPr>
        <w:pStyle w:val="1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0D6BA5">
        <w:rPr>
          <w:rStyle w:val="ac"/>
          <w:b w:val="0"/>
          <w:sz w:val="28"/>
          <w:szCs w:val="28"/>
        </w:rPr>
        <w:t xml:space="preserve">Планування діяльності підприємства [Текст] : навч. посіб. для студ. вищ. навч. закл. / В. В. Іванова ; Мін-во освіти і науки України, Полтав. ун-споживчої кооп. України . - К. : Центр навчальної літератури, 2006. - 472 с. </w:t>
      </w:r>
    </w:p>
    <w:p w:rsidR="000D6BA5" w:rsidRPr="000D6BA5" w:rsidRDefault="000D6BA5" w:rsidP="000D6BA5">
      <w:pPr>
        <w:numPr>
          <w:ilvl w:val="0"/>
          <w:numId w:val="6"/>
        </w:numPr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D6B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Покрещук О.О. Державні закупівлі: тендери: національний і міжнародний аспекти: Методичний посібник. / О.Х. Юлдашев, З.В. Максименко, О.І. Мостовий – К.: Зовнішня торгівля; Автограф, 2003. – 383с</w:t>
      </w:r>
    </w:p>
    <w:p w:rsidR="00693CEE" w:rsidRDefault="00693CEE" w:rsidP="000D6BA5">
      <w:pPr>
        <w:shd w:val="clear" w:color="auto" w:fill="FFFFFF"/>
        <w:tabs>
          <w:tab w:val="left" w:pos="365"/>
        </w:tabs>
        <w:spacing w:before="14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2469" w:rsidRDefault="00552469" w:rsidP="000D6BA5">
      <w:pPr>
        <w:shd w:val="clear" w:color="auto" w:fill="FFFFFF"/>
        <w:tabs>
          <w:tab w:val="left" w:pos="365"/>
        </w:tabs>
        <w:spacing w:before="14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BA5" w:rsidRPr="000D6BA5" w:rsidRDefault="000D6BA5" w:rsidP="000D6BA5">
      <w:pPr>
        <w:shd w:val="clear" w:color="auto" w:fill="FFFFFF"/>
        <w:tabs>
          <w:tab w:val="left" w:pos="365"/>
        </w:tabs>
        <w:spacing w:before="14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6BA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Інформаційні ресурси</w:t>
      </w:r>
    </w:p>
    <w:p w:rsidR="000D6BA5" w:rsidRPr="000D6BA5" w:rsidRDefault="000D6BA5" w:rsidP="000D6BA5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BA5">
        <w:rPr>
          <w:rFonts w:ascii="Times New Roman" w:hAnsi="Times New Roman" w:cs="Times New Roman"/>
          <w:sz w:val="28"/>
          <w:szCs w:val="28"/>
        </w:rPr>
        <w:t>Книга. М.Ю. Баскакова - Комерційна діяльність посередницьких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BA5">
        <w:rPr>
          <w:rFonts w:ascii="Times New Roman" w:hAnsi="Times New Roman" w:cs="Times New Roman"/>
          <w:sz w:val="28"/>
          <w:szCs w:val="28"/>
        </w:rPr>
        <w:t>підприємств. Конспект лекцій –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BA5">
        <w:rPr>
          <w:rFonts w:ascii="Times New Roman" w:hAnsi="Times New Roman" w:cs="Times New Roman"/>
          <w:sz w:val="28"/>
          <w:szCs w:val="28"/>
        </w:rPr>
        <w:t>[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>Електронній ресурс]</w:t>
      </w:r>
      <w:r w:rsidRPr="000D6BA5">
        <w:rPr>
          <w:rFonts w:ascii="Times New Roman" w:hAnsi="Times New Roman" w:cs="Times New Roman"/>
          <w:sz w:val="28"/>
          <w:szCs w:val="28"/>
        </w:rPr>
        <w:t xml:space="preserve"> режим доступу: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1" w:history="1"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http://elkniga.info/book_315.html</w:t>
        </w:r>
      </w:hyperlink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6BA5" w:rsidRPr="000D6BA5" w:rsidRDefault="000D6BA5" w:rsidP="000D6BA5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BA5">
        <w:rPr>
          <w:rFonts w:ascii="Times New Roman" w:hAnsi="Times New Roman" w:cs="Times New Roman"/>
          <w:sz w:val="28"/>
          <w:szCs w:val="28"/>
        </w:rPr>
        <w:t>Господарський кодекс України. Глава 31. Комерційне посередництво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BA5">
        <w:rPr>
          <w:rFonts w:ascii="Times New Roman" w:hAnsi="Times New Roman" w:cs="Times New Roman"/>
          <w:sz w:val="28"/>
          <w:szCs w:val="28"/>
        </w:rPr>
        <w:t>(агентські відносини)у сфері господарювання – [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Електронній ресурс] </w:t>
      </w:r>
      <w:r w:rsidRPr="000D6BA5">
        <w:rPr>
          <w:rFonts w:ascii="Times New Roman" w:hAnsi="Times New Roman" w:cs="Times New Roman"/>
          <w:sz w:val="28"/>
          <w:szCs w:val="28"/>
        </w:rPr>
        <w:t>режим доступу: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2" w:history="1"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http://kodeksy.org.ua/gosp/31.htm</w:t>
        </w:r>
      </w:hyperlink>
    </w:p>
    <w:p w:rsidR="000D6BA5" w:rsidRPr="000D6BA5" w:rsidRDefault="000D6BA5" w:rsidP="000D6BA5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BA5">
        <w:rPr>
          <w:rFonts w:ascii="Times New Roman" w:hAnsi="Times New Roman" w:cs="Times New Roman"/>
          <w:sz w:val="28"/>
          <w:szCs w:val="28"/>
        </w:rPr>
        <w:t>Організація комерційної діяльності в торгівлі – [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Електронній ресурс] </w:t>
      </w:r>
      <w:r w:rsidRPr="000D6BA5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23" w:history="1"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http://bko.com/book_123_glava_14_2.2._Організація_к.html</w:t>
        </w:r>
      </w:hyperlink>
    </w:p>
    <w:p w:rsidR="000D6BA5" w:rsidRPr="000D6BA5" w:rsidRDefault="000D6BA5" w:rsidP="000D6BA5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BA5">
        <w:rPr>
          <w:rFonts w:ascii="Times New Roman" w:hAnsi="Times New Roman" w:cs="Times New Roman"/>
          <w:sz w:val="28"/>
          <w:szCs w:val="28"/>
        </w:rPr>
        <w:t>Організація господарських зв'язків з поставок. Порядок і способи укладення договорів поставки – [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Електронній ресурс] </w:t>
      </w:r>
      <w:r w:rsidRPr="000D6BA5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24" w:history="1"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http://pravouch.com/page/pidiprigorapravo/ist/ist-14--idz-ax258--nf-19.html</w:t>
        </w:r>
      </w:hyperlink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6BA5" w:rsidRPr="000D6BA5" w:rsidRDefault="000D6BA5" w:rsidP="000D6BA5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документальне оформлення оптових закупівель – [Електронній ресурс] режим доступу: </w:t>
      </w:r>
      <w:r w:rsidRPr="000D6BA5">
        <w:rPr>
          <w:rFonts w:ascii="Times New Roman" w:hAnsi="Times New Roman" w:cs="Times New Roman"/>
          <w:sz w:val="28"/>
          <w:szCs w:val="28"/>
        </w:rPr>
        <w:t>http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0D6BA5">
        <w:rPr>
          <w:rFonts w:ascii="Times New Roman" w:hAnsi="Times New Roman" w:cs="Times New Roman"/>
          <w:sz w:val="28"/>
          <w:szCs w:val="28"/>
        </w:rPr>
        <w:t>pidruchniki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D6BA5">
        <w:rPr>
          <w:rFonts w:ascii="Times New Roman" w:hAnsi="Times New Roman" w:cs="Times New Roman"/>
          <w:sz w:val="28"/>
          <w:szCs w:val="28"/>
        </w:rPr>
        <w:t>ws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>/12090810/</w:t>
      </w:r>
      <w:r w:rsidRPr="000D6BA5">
        <w:rPr>
          <w:rFonts w:ascii="Times New Roman" w:hAnsi="Times New Roman" w:cs="Times New Roman"/>
          <w:sz w:val="28"/>
          <w:szCs w:val="28"/>
        </w:rPr>
        <w:t>marketing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0D6BA5">
        <w:rPr>
          <w:rFonts w:ascii="Times New Roman" w:hAnsi="Times New Roman" w:cs="Times New Roman"/>
          <w:sz w:val="28"/>
          <w:szCs w:val="28"/>
        </w:rPr>
        <w:t>organizatsiya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0D6BA5">
        <w:rPr>
          <w:rFonts w:ascii="Times New Roman" w:hAnsi="Times New Roman" w:cs="Times New Roman"/>
          <w:sz w:val="28"/>
          <w:szCs w:val="28"/>
        </w:rPr>
        <w:t>dokumentalne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0D6BA5">
        <w:rPr>
          <w:rFonts w:ascii="Times New Roman" w:hAnsi="Times New Roman" w:cs="Times New Roman"/>
          <w:sz w:val="28"/>
          <w:szCs w:val="28"/>
        </w:rPr>
        <w:t>oform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BA5">
        <w:rPr>
          <w:rFonts w:ascii="Times New Roman" w:hAnsi="Times New Roman" w:cs="Times New Roman"/>
          <w:sz w:val="28"/>
          <w:szCs w:val="28"/>
        </w:rPr>
        <w:t>lennya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0D6BA5">
        <w:rPr>
          <w:rFonts w:ascii="Times New Roman" w:hAnsi="Times New Roman" w:cs="Times New Roman"/>
          <w:sz w:val="28"/>
          <w:szCs w:val="28"/>
        </w:rPr>
        <w:t>optovih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0D6BA5">
        <w:rPr>
          <w:rFonts w:ascii="Times New Roman" w:hAnsi="Times New Roman" w:cs="Times New Roman"/>
          <w:sz w:val="28"/>
          <w:szCs w:val="28"/>
        </w:rPr>
        <w:t>zakupivel</w:t>
      </w:r>
    </w:p>
    <w:p w:rsidR="000D6BA5" w:rsidRPr="000D6BA5" w:rsidRDefault="000D6BA5" w:rsidP="000D6BA5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BA5">
        <w:rPr>
          <w:rFonts w:ascii="Times New Roman" w:hAnsi="Times New Roman" w:cs="Times New Roman"/>
          <w:sz w:val="28"/>
          <w:szCs w:val="28"/>
        </w:rPr>
        <w:t>Закупівля товарів - [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Електронній ресурс] </w:t>
      </w:r>
      <w:r w:rsidRPr="000D6BA5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25" w:history="1"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http://infolibrary.com/content/575_33Zakypivlya_tovariv.html</w:t>
        </w:r>
      </w:hyperlink>
    </w:p>
    <w:p w:rsidR="000D6BA5" w:rsidRPr="000D6BA5" w:rsidRDefault="000D6BA5" w:rsidP="000D6BA5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Збутова діяльність оптових підприємств в умовах маркетингової орієнтації – </w:t>
      </w:r>
      <w:r w:rsidRPr="000D6BA5">
        <w:rPr>
          <w:rFonts w:ascii="Times New Roman" w:hAnsi="Times New Roman" w:cs="Times New Roman"/>
          <w:sz w:val="28"/>
          <w:szCs w:val="28"/>
        </w:rPr>
        <w:t>[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>Електронній ресурс] режим доступу: http://nauka.kushnir.mk.ua/?p=41250</w:t>
      </w:r>
    </w:p>
    <w:p w:rsidR="000D6BA5" w:rsidRPr="000D6BA5" w:rsidRDefault="000D6BA5" w:rsidP="000D6BA5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оптового продажу товарів покупцям - </w:t>
      </w:r>
      <w:r w:rsidRPr="000D6BA5">
        <w:rPr>
          <w:rFonts w:ascii="Times New Roman" w:hAnsi="Times New Roman" w:cs="Times New Roman"/>
          <w:sz w:val="28"/>
          <w:szCs w:val="28"/>
        </w:rPr>
        <w:t>[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Електронній ресурс] режим доступу: </w:t>
      </w:r>
      <w:hyperlink r:id="rId26" w:history="1">
        <w:r w:rsidRPr="000D6BA5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http://pidruchniki.ws/marketing/organizatsiya_optovogo_prodazhu_tovariv_pokuptsyam</w:t>
        </w:r>
      </w:hyperlink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6BA5" w:rsidRPr="000D6BA5" w:rsidRDefault="000D6BA5" w:rsidP="000D6BA5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BA5">
        <w:rPr>
          <w:rFonts w:ascii="Times New Roman" w:hAnsi="Times New Roman" w:cs="Times New Roman"/>
          <w:sz w:val="28"/>
          <w:szCs w:val="28"/>
        </w:rPr>
        <w:t>Торгівля через торговельно-посередницькі структури – [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Електронній ресурс] </w:t>
      </w:r>
      <w:r w:rsidRPr="000D6BA5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27" w:history="1"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http://buklib.net/books/24977/</w:t>
        </w:r>
      </w:hyperlink>
    </w:p>
    <w:p w:rsidR="000D6BA5" w:rsidRPr="000D6BA5" w:rsidRDefault="000D6BA5" w:rsidP="000D6BA5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BA5">
        <w:rPr>
          <w:rFonts w:ascii="Times New Roman" w:hAnsi="Times New Roman" w:cs="Times New Roman"/>
          <w:sz w:val="28"/>
          <w:szCs w:val="28"/>
        </w:rPr>
        <w:t>Торгово-посередницькі операції в зовнішній торгівлі – [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Електронній ресурс] </w:t>
      </w:r>
      <w:r w:rsidRPr="000D6BA5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28" w:history="1"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http://bibliofond.ru/view.aspx?id=460425</w:t>
        </w:r>
      </w:hyperlink>
    </w:p>
    <w:p w:rsidR="000D6BA5" w:rsidRPr="000D6BA5" w:rsidRDefault="000D6BA5" w:rsidP="000D6BA5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BA5">
        <w:rPr>
          <w:rFonts w:ascii="Times New Roman" w:hAnsi="Times New Roman" w:cs="Times New Roman"/>
          <w:sz w:val="28"/>
          <w:szCs w:val="28"/>
        </w:rPr>
        <w:lastRenderedPageBreak/>
        <w:t>Лізинг, як форма підприємницької діяльності – [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Електронній ресурс] </w:t>
      </w:r>
      <w:r w:rsidRPr="000D6BA5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29" w:history="1"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http://www.rusnauka.com/18_EN_2009/Economics/48541.doc.htm</w:t>
        </w:r>
      </w:hyperlink>
    </w:p>
    <w:p w:rsidR="000D6BA5" w:rsidRPr="000D6BA5" w:rsidRDefault="000D6BA5" w:rsidP="000D6BA5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BA5">
        <w:rPr>
          <w:rFonts w:ascii="Times New Roman" w:hAnsi="Times New Roman" w:cs="Times New Roman"/>
          <w:sz w:val="28"/>
          <w:szCs w:val="28"/>
        </w:rPr>
        <w:t>Аукціони: суть, види, порядок проведення – [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Електронній ресурс] </w:t>
      </w:r>
      <w:r w:rsidRPr="000D6BA5">
        <w:rPr>
          <w:rFonts w:ascii="Times New Roman" w:hAnsi="Times New Roman" w:cs="Times New Roman"/>
          <w:sz w:val="28"/>
          <w:szCs w:val="28"/>
        </w:rPr>
        <w:t>режим доступу: http://pidruchniki.ws/marketing/auktsioni_sut_vidi_poryadok_provedennya#86 2</w:t>
      </w:r>
    </w:p>
    <w:p w:rsidR="000D6BA5" w:rsidRPr="000D6BA5" w:rsidRDefault="000D6BA5" w:rsidP="000D6BA5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Роздрібна купівля-продаж – [Електронній ресурс] режим доступу: </w:t>
      </w:r>
      <w:hyperlink r:id="rId30" w:history="1"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uristinfo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net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/2010-12-27- 04-58-59/135-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vg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rotan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ta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in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komentar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do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tsku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t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2/3521--2-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rozdribna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kupivljaprodazh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html</w:t>
        </w:r>
      </w:hyperlink>
    </w:p>
    <w:p w:rsidR="000D6BA5" w:rsidRPr="000D6BA5" w:rsidRDefault="000D6BA5" w:rsidP="000D6BA5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BA5">
        <w:rPr>
          <w:rFonts w:ascii="Times New Roman" w:hAnsi="Times New Roman" w:cs="Times New Roman"/>
          <w:sz w:val="28"/>
          <w:szCs w:val="28"/>
        </w:rPr>
        <w:t>Зміст комерційної роботи при роздрібному продажу товарів – [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Електронній ресурс] </w:t>
      </w:r>
      <w:r w:rsidRPr="000D6BA5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31" w:history="1"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http://ua-referat.com/Комерційна_робота_з_продажу_товарів</w:t>
        </w:r>
      </w:hyperlink>
    </w:p>
    <w:p w:rsidR="000D6BA5" w:rsidRPr="000D6BA5" w:rsidRDefault="000D6BA5" w:rsidP="000D6BA5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BA5">
        <w:rPr>
          <w:rFonts w:ascii="Times New Roman" w:hAnsi="Times New Roman" w:cs="Times New Roman"/>
          <w:sz w:val="28"/>
          <w:szCs w:val="28"/>
        </w:rPr>
        <w:t>Система збуту продукції - Підрозділ по збуту – [</w:t>
      </w:r>
      <w:r w:rsidRPr="000D6BA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Електронній ресурс] </w:t>
      </w:r>
      <w:r w:rsidRPr="000D6BA5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32" w:history="1">
        <w:r w:rsidRPr="000D6BA5">
          <w:rPr>
            <w:rStyle w:val="ab"/>
            <w:rFonts w:ascii="Times New Roman" w:hAnsi="Times New Roman" w:cs="Times New Roman"/>
            <w:sz w:val="28"/>
            <w:szCs w:val="28"/>
          </w:rPr>
          <w:t>http://www.paragononstate.com/organzaczya-virobnicztva/201-sistema-zbutuprodukcz-pdrozdl-po-zbutu.html</w:t>
        </w:r>
      </w:hyperlink>
    </w:p>
    <w:p w:rsidR="000D6BA5" w:rsidRPr="000D6BA5" w:rsidRDefault="000D6BA5" w:rsidP="000D6BA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452A68" w:rsidRPr="00452A68" w:rsidRDefault="00452A68" w:rsidP="00452A68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52A6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До уваги студентів: усі навчально-методичні матеріали (плани лекцій, презентації, завдання/задачі/ситуаційні вправи тощо) подані в </w:t>
      </w:r>
      <w:r w:rsidRPr="00452A68">
        <w:rPr>
          <w:rFonts w:ascii="Times New Roman" w:hAnsi="Times New Roman" w:cs="Times New Roman"/>
          <w:b/>
          <w:color w:val="000000"/>
          <w:sz w:val="28"/>
          <w:szCs w:val="28"/>
        </w:rPr>
        <w:t>Moodle</w:t>
      </w:r>
      <w:r w:rsidRPr="00452A6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0D6BA5" w:rsidRDefault="00B219D9" w:rsidP="00B21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3170">
        <w:rPr>
          <w:rFonts w:ascii="Times New Roman" w:hAnsi="Times New Roman" w:cs="Times New Roman"/>
          <w:color w:val="000000"/>
          <w:sz w:val="28"/>
          <w:szCs w:val="28"/>
          <w:lang w:val="uk-UA"/>
        </w:rPr>
        <w:t>Moodle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0D6BA5" w:rsidRPr="000D6BA5">
        <w:rPr>
          <w:lang w:val="en-US"/>
        </w:rPr>
        <w:t xml:space="preserve"> </w:t>
      </w:r>
      <w:hyperlink r:id="rId33" w:history="1">
        <w:r w:rsidR="000D6BA5" w:rsidRPr="009C4DA3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https://dist1.krok.edu.ua/course/view.php?id=1192</w:t>
        </w:r>
      </w:hyperlink>
    </w:p>
    <w:sectPr w:rsidR="000D6BA5" w:rsidSect="00452A68">
      <w:headerReference w:type="default" r:id="rId34"/>
      <w:pgSz w:w="11906" w:h="16838"/>
      <w:pgMar w:top="1134" w:right="849" w:bottom="1134" w:left="1418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032" w:rsidRDefault="00286032" w:rsidP="00CB26D7">
      <w:pPr>
        <w:spacing w:after="0" w:line="240" w:lineRule="auto"/>
      </w:pPr>
      <w:r>
        <w:separator/>
      </w:r>
    </w:p>
  </w:endnote>
  <w:endnote w:type="continuationSeparator" w:id="1">
    <w:p w:rsidR="00286032" w:rsidRDefault="00286032" w:rsidP="00CB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032" w:rsidRDefault="00286032" w:rsidP="00CB26D7">
      <w:pPr>
        <w:spacing w:after="0" w:line="240" w:lineRule="auto"/>
      </w:pPr>
      <w:r>
        <w:separator/>
      </w:r>
    </w:p>
  </w:footnote>
  <w:footnote w:type="continuationSeparator" w:id="1">
    <w:p w:rsidR="00286032" w:rsidRDefault="00286032" w:rsidP="00CB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5E" w:rsidRDefault="005B1C5E">
    <w:pPr>
      <w:pStyle w:val="a3"/>
      <w:jc w:val="center"/>
      <w:rPr>
        <w:color w:val="4472C4" w:themeColor="accent1"/>
        <w:sz w:val="20"/>
      </w:rPr>
    </w:pPr>
    <w:r w:rsidRPr="005C0437">
      <w:rPr>
        <w:noProof/>
        <w:lang w:eastAsia="ru-RU"/>
      </w:rPr>
      <w:drawing>
        <wp:inline distT="0" distB="0" distL="0" distR="0">
          <wp:extent cx="4843145" cy="5530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314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1C5E" w:rsidRDefault="005B1C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1E8F"/>
    <w:multiLevelType w:val="hybridMultilevel"/>
    <w:tmpl w:val="F1EE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F1288"/>
    <w:multiLevelType w:val="hybridMultilevel"/>
    <w:tmpl w:val="F984E45E"/>
    <w:lvl w:ilvl="0" w:tplc="00000002">
      <w:start w:val="1"/>
      <w:numFmt w:val="decimal"/>
      <w:lvlText w:val="%1."/>
      <w:lvlJc w:val="left"/>
      <w:pPr>
        <w:ind w:left="502" w:hanging="360"/>
      </w:pPr>
    </w:lvl>
    <w:lvl w:ilvl="1" w:tplc="492450D8">
      <w:start w:val="1"/>
      <w:numFmt w:val="decimal"/>
      <w:lvlText w:val="%2."/>
      <w:lvlJc w:val="left"/>
      <w:pPr>
        <w:ind w:left="2040" w:hanging="117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1318C4"/>
    <w:multiLevelType w:val="hybridMultilevel"/>
    <w:tmpl w:val="B928D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B1732C"/>
    <w:multiLevelType w:val="hybridMultilevel"/>
    <w:tmpl w:val="F1EE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46322"/>
    <w:multiLevelType w:val="hybridMultilevel"/>
    <w:tmpl w:val="B604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C1ED3"/>
    <w:multiLevelType w:val="singleLevel"/>
    <w:tmpl w:val="7B3AD4DC"/>
    <w:lvl w:ilvl="0">
      <w:start w:val="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6">
    <w:nsid w:val="6C292A78"/>
    <w:multiLevelType w:val="singleLevel"/>
    <w:tmpl w:val="FE34C5D4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>
    <w:nsid w:val="6C738A73"/>
    <w:multiLevelType w:val="hybridMultilevel"/>
    <w:tmpl w:val="FFFFFFFF"/>
    <w:lvl w:ilvl="0" w:tplc="D69A8C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C0621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540A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9E47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2CF2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BB8E1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902A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3AF7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72270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D7"/>
    <w:rsid w:val="00004E7E"/>
    <w:rsid w:val="00024B4E"/>
    <w:rsid w:val="000411FF"/>
    <w:rsid w:val="00054F03"/>
    <w:rsid w:val="000705B8"/>
    <w:rsid w:val="000A13A6"/>
    <w:rsid w:val="000D6BA5"/>
    <w:rsid w:val="001651D4"/>
    <w:rsid w:val="001F28EB"/>
    <w:rsid w:val="00286032"/>
    <w:rsid w:val="00315595"/>
    <w:rsid w:val="00334BFD"/>
    <w:rsid w:val="00352BE4"/>
    <w:rsid w:val="0037779D"/>
    <w:rsid w:val="00382B6B"/>
    <w:rsid w:val="00392846"/>
    <w:rsid w:val="003B0FDB"/>
    <w:rsid w:val="003C4607"/>
    <w:rsid w:val="00440A0B"/>
    <w:rsid w:val="00452A68"/>
    <w:rsid w:val="00460E56"/>
    <w:rsid w:val="004812DA"/>
    <w:rsid w:val="004B5678"/>
    <w:rsid w:val="004D4355"/>
    <w:rsid w:val="00524315"/>
    <w:rsid w:val="00552469"/>
    <w:rsid w:val="005B1C5E"/>
    <w:rsid w:val="005C0437"/>
    <w:rsid w:val="005C2DB2"/>
    <w:rsid w:val="005F64EB"/>
    <w:rsid w:val="00627473"/>
    <w:rsid w:val="00693CEE"/>
    <w:rsid w:val="00694A04"/>
    <w:rsid w:val="006A537C"/>
    <w:rsid w:val="006B280E"/>
    <w:rsid w:val="006B66B1"/>
    <w:rsid w:val="006E0042"/>
    <w:rsid w:val="006F4D89"/>
    <w:rsid w:val="007942C7"/>
    <w:rsid w:val="007A3FE8"/>
    <w:rsid w:val="007C1700"/>
    <w:rsid w:val="007F5879"/>
    <w:rsid w:val="007F5AA4"/>
    <w:rsid w:val="00856BA5"/>
    <w:rsid w:val="00862FE4"/>
    <w:rsid w:val="0088680B"/>
    <w:rsid w:val="008A552B"/>
    <w:rsid w:val="008F38E8"/>
    <w:rsid w:val="009140B2"/>
    <w:rsid w:val="00915894"/>
    <w:rsid w:val="00964744"/>
    <w:rsid w:val="00985CC8"/>
    <w:rsid w:val="00993071"/>
    <w:rsid w:val="009D2694"/>
    <w:rsid w:val="009D5B92"/>
    <w:rsid w:val="00A328D6"/>
    <w:rsid w:val="00A51FB0"/>
    <w:rsid w:val="00A85F01"/>
    <w:rsid w:val="00AA5C4C"/>
    <w:rsid w:val="00AB3E3B"/>
    <w:rsid w:val="00AD227D"/>
    <w:rsid w:val="00AD609F"/>
    <w:rsid w:val="00AF0BAB"/>
    <w:rsid w:val="00AF4575"/>
    <w:rsid w:val="00B219D9"/>
    <w:rsid w:val="00B83C81"/>
    <w:rsid w:val="00C0315A"/>
    <w:rsid w:val="00C37DE7"/>
    <w:rsid w:val="00C94001"/>
    <w:rsid w:val="00CB26D7"/>
    <w:rsid w:val="00CD3B5A"/>
    <w:rsid w:val="00CE0C2A"/>
    <w:rsid w:val="00CE72CE"/>
    <w:rsid w:val="00D02163"/>
    <w:rsid w:val="00D04EC3"/>
    <w:rsid w:val="00D17407"/>
    <w:rsid w:val="00D2095D"/>
    <w:rsid w:val="00D270E4"/>
    <w:rsid w:val="00D32202"/>
    <w:rsid w:val="00D4074F"/>
    <w:rsid w:val="00D854EC"/>
    <w:rsid w:val="00D86CCA"/>
    <w:rsid w:val="00DD059C"/>
    <w:rsid w:val="00DF220D"/>
    <w:rsid w:val="00E536C4"/>
    <w:rsid w:val="00E61054"/>
    <w:rsid w:val="00E70846"/>
    <w:rsid w:val="00EB2DF6"/>
    <w:rsid w:val="00EF417D"/>
    <w:rsid w:val="00FC76F6"/>
    <w:rsid w:val="00FD2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9F"/>
  </w:style>
  <w:style w:type="paragraph" w:styleId="1">
    <w:name w:val="heading 1"/>
    <w:basedOn w:val="a"/>
    <w:next w:val="a"/>
    <w:link w:val="10"/>
    <w:qFormat/>
    <w:rsid w:val="000D6BA5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6D7"/>
  </w:style>
  <w:style w:type="paragraph" w:styleId="a5">
    <w:name w:val="footer"/>
    <w:basedOn w:val="a"/>
    <w:link w:val="a6"/>
    <w:uiPriority w:val="99"/>
    <w:unhideWhenUsed/>
    <w:rsid w:val="00CB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6D7"/>
  </w:style>
  <w:style w:type="paragraph" w:customStyle="1" w:styleId="xmsonormal">
    <w:name w:val="x_msonormal"/>
    <w:basedOn w:val="a"/>
    <w:rsid w:val="00CB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stTable7ColorfulAccent3">
    <w:name w:val="List Table 7 Colorful Accent 3"/>
    <w:basedOn w:val="a1"/>
    <w:uiPriority w:val="52"/>
    <w:rsid w:val="00CB26D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">
    <w:name w:val="List Table 6 Colorful"/>
    <w:basedOn w:val="a1"/>
    <w:uiPriority w:val="51"/>
    <w:rsid w:val="00CB26D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5">
    <w:name w:val="List Table 6 Colorful Accent 5"/>
    <w:basedOn w:val="a1"/>
    <w:uiPriority w:val="51"/>
    <w:rsid w:val="0052431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a7">
    <w:name w:val="Table Grid"/>
    <w:basedOn w:val="a1"/>
    <w:uiPriority w:val="39"/>
    <w:rsid w:val="00440A0B"/>
    <w:pPr>
      <w:spacing w:after="0"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1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C2DB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04EC3"/>
    <w:rPr>
      <w:color w:val="0563C1" w:themeColor="hyperlink"/>
      <w:u w:val="single"/>
    </w:rPr>
  </w:style>
  <w:style w:type="paragraph" w:customStyle="1" w:styleId="prostjy">
    <w:name w:val="prostjy"/>
    <w:basedOn w:val="a"/>
    <w:rsid w:val="0088680B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customStyle="1" w:styleId="10">
    <w:name w:val="Заголовок 1 Знак"/>
    <w:basedOn w:val="a0"/>
    <w:link w:val="1"/>
    <w:rsid w:val="000D6BA5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character" w:styleId="ac">
    <w:name w:val="Strong"/>
    <w:qFormat/>
    <w:rsid w:val="000D6BA5"/>
    <w:rPr>
      <w:b/>
      <w:bCs/>
    </w:rPr>
  </w:style>
  <w:style w:type="character" w:customStyle="1" w:styleId="FontStyle61">
    <w:name w:val="Font Style61"/>
    <w:rsid w:val="003C460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5">
    <w:name w:val="Style5"/>
    <w:basedOn w:val="a"/>
    <w:rsid w:val="003C4607"/>
    <w:pPr>
      <w:widowControl w:val="0"/>
      <w:autoSpaceDE w:val="0"/>
      <w:spacing w:after="0" w:line="235" w:lineRule="exact"/>
    </w:pPr>
    <w:rPr>
      <w:rFonts w:ascii="Century Schoolbook" w:eastAsia="Times New Roman" w:hAnsi="Century Schoolbook" w:cs="Century Schoolbook"/>
      <w:sz w:val="24"/>
      <w:szCs w:val="24"/>
      <w:lang w:eastAsia="zh-CN"/>
    </w:rPr>
  </w:style>
  <w:style w:type="paragraph" w:customStyle="1" w:styleId="11">
    <w:name w:val="Абзац списка1"/>
    <w:basedOn w:val="a"/>
    <w:rsid w:val="00E7084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ist.center@krok.edu.ua" TargetMode="External"/><Relationship Id="rId18" Type="http://schemas.openxmlformats.org/officeDocument/2006/relationships/hyperlink" Target="https://livekrokedu.sharepoint.com/sites/KROK/te/" TargetMode="External"/><Relationship Id="rId26" Type="http://schemas.openxmlformats.org/officeDocument/2006/relationships/hyperlink" Target="http://pidruchniki.ws/marketing/organizatsiya_optovogo_prodazhu_tovariv_pokuptsya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lkniga.info/book_315.html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teams.microsoft.com/l/meetup-join/19%3ameeting_ODY4NTg0ZDMtNDRkZS00Zjc1LWI1NGEtMGQ0ZmZkMDEzN2Fj%40thread.v2/0?context=%7b%22Tid%22%3a%22cf94ad9d-2983-43f5-9909-722602ea2165%22%2c%22Oid%22%3a%221f646b99-f545-4ddb-9251-b96e84efb2ae%22%7d" TargetMode="External"/><Relationship Id="rId17" Type="http://schemas.openxmlformats.org/officeDocument/2006/relationships/hyperlink" Target="https://livekrokedu.sharepoint.com/sites/KROK/student" TargetMode="External"/><Relationship Id="rId25" Type="http://schemas.openxmlformats.org/officeDocument/2006/relationships/hyperlink" Target="http://infolibrary.com/content/575_33Zakypivlya_tovariv.html" TargetMode="External"/><Relationship Id="rId33" Type="http://schemas.openxmlformats.org/officeDocument/2006/relationships/hyperlink" Target="https://dist1.krok.edu.ua/course/view.php?id=119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.me/krok_timetable_bot" TargetMode="External"/><Relationship Id="rId20" Type="http://schemas.openxmlformats.org/officeDocument/2006/relationships/hyperlink" Target="mailto:support@krok.edu.ua" TargetMode="External"/><Relationship Id="rId29" Type="http://schemas.openxmlformats.org/officeDocument/2006/relationships/hyperlink" Target="http://www.rusnauka.com/18_EN_2009/Economics/48541.doc.ht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pravouch.com/page/pidiprigorapravo/ist/ist-14--idz-ax258--nf-19.html" TargetMode="External"/><Relationship Id="rId32" Type="http://schemas.openxmlformats.org/officeDocument/2006/relationships/hyperlink" Target="http://www.paragononstate.com/organzaczya-virobnicztva/201-sistema-zbutuprodukcz-pdrozdl-po-zbutu.htm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krok.edu.ua/ua/pro-krok/pidrozdili/strukturni/studentskij-ofis/rozklad" TargetMode="External"/><Relationship Id="rId23" Type="http://schemas.openxmlformats.org/officeDocument/2006/relationships/hyperlink" Target="http://bko.com/book_123_glava_14_2.2._&#1054;&#1088;&#1075;&#1072;&#1085;&#1110;&#1079;&#1072;&#1094;&#1110;&#1103;_&#1082;.html" TargetMode="External"/><Relationship Id="rId28" Type="http://schemas.openxmlformats.org/officeDocument/2006/relationships/hyperlink" Target="http://bibliofond.ru/view.aspx?id=460425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livekrokedu.sharepoint.com/sites/KROK/student/SitePages/%D0%94%D0%BE%D0%BC%D0%B0%D1%88%D0%BD%D1%8F%20%D1%81%D1%82%D0%BE%D1%80%D1%96%D0%BD%D0%BA%D0%B0%20%D1%81%D0%BF%D1%96%D0%BB%D1%8C%D0%BD%D0%BE%D1%82%D0%B8.aspx" TargetMode="External"/><Relationship Id="rId31" Type="http://schemas.openxmlformats.org/officeDocument/2006/relationships/hyperlink" Target="http://ua-referat.com/&#1050;&#1086;&#1084;&#1077;&#1088;&#1094;&#1110;&#1081;&#1085;&#1072;_&#1088;&#1086;&#1073;&#1086;&#1090;&#1072;_&#1079;_&#1087;&#1088;&#1086;&#1076;&#1072;&#1078;&#1091;_&#1090;&#1086;&#1074;&#1072;&#1088;&#1110;&#1074;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ist.center@krok.edu.ua" TargetMode="External"/><Relationship Id="rId22" Type="http://schemas.openxmlformats.org/officeDocument/2006/relationships/hyperlink" Target="http://kodeksy.org.ua/gosp/31.htm" TargetMode="External"/><Relationship Id="rId27" Type="http://schemas.openxmlformats.org/officeDocument/2006/relationships/hyperlink" Target="http://buklib.net/books/24977/" TargetMode="External"/><Relationship Id="rId30" Type="http://schemas.openxmlformats.org/officeDocument/2006/relationships/hyperlink" Target="http://uristinfo.net/2010-12-27-%2004-58-59/135-vg-rotan-ta-in-komentar-do-tsku-t2/3521--2-rozdribna%20kupivljaprodazh.html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bc816ae-07fa-4620-a20f-84b6f5a03195">KROK-1252271207-15</_dlc_DocId>
    <_dlc_DocIdUrl xmlns="ebc816ae-07fa-4620-a20f-84b6f5a03195">
      <Url>https://livekrokedu.sharepoint.com/sites/KROK/te/_layouts/15/DocIdRedir.aspx?ID=KROK-1252271207-15</Url>
      <Description>KROK-1252271207-15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258DED8E6E4341817D61813BB642FD" ma:contentTypeVersion="2" ma:contentTypeDescription="Створення нового документа." ma:contentTypeScope="" ma:versionID="33d95e2063eb847f3de0ae62f6f9f12e">
  <xsd:schema xmlns:xsd="http://www.w3.org/2001/XMLSchema" xmlns:xs="http://www.w3.org/2001/XMLSchema" xmlns:p="http://schemas.microsoft.com/office/2006/metadata/properties" xmlns:ns2="ebc816ae-07fa-4620-a20f-84b6f5a03195" xmlns:ns3="02c83ed3-01cf-4adf-85b2-712118ce7932" targetNamespace="http://schemas.microsoft.com/office/2006/metadata/properties" ma:root="true" ma:fieldsID="daab7712f53b26552f642c8f9a1eb24c" ns2:_="" ns3:_="">
    <xsd:import namespace="ebc816ae-07fa-4620-a20f-84b6f5a03195"/>
    <xsd:import namespace="02c83ed3-01cf-4adf-85b2-712118ce79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816ae-07fa-4620-a20f-84b6f5a031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3ed3-01cf-4adf-85b2-712118ce7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982A-185B-4229-9A03-93DE0501C1B9}">
  <ds:schemaRefs>
    <ds:schemaRef ds:uri="http://schemas.microsoft.com/office/2006/metadata/properties"/>
    <ds:schemaRef ds:uri="http://schemas.microsoft.com/office/infopath/2007/PartnerControls"/>
    <ds:schemaRef ds:uri="ebc816ae-07fa-4620-a20f-84b6f5a03195"/>
  </ds:schemaRefs>
</ds:datastoreItem>
</file>

<file path=customXml/itemProps2.xml><?xml version="1.0" encoding="utf-8"?>
<ds:datastoreItem xmlns:ds="http://schemas.openxmlformats.org/officeDocument/2006/customXml" ds:itemID="{D8F0516E-C2F2-44AC-8393-95E6ACE8C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D7FF3-1D31-4D19-A6C9-6FC4FDC183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F65946-C742-4B6F-85E8-EBFC97B10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816ae-07fa-4620-a20f-84b6f5a03195"/>
    <ds:schemaRef ds:uri="02c83ed3-01cf-4adf-85b2-712118ce7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0C1987-7907-4205-93E8-FA7B41AE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3912</Words>
  <Characters>22301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Вікторівна Титаренко</dc:creator>
  <cp:lastModifiedBy>Dom</cp:lastModifiedBy>
  <cp:revision>3</cp:revision>
  <dcterms:created xsi:type="dcterms:W3CDTF">2023-01-25T10:05:00Z</dcterms:created>
  <dcterms:modified xsi:type="dcterms:W3CDTF">2023-01-25T11:28:00Z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0x01010003258DED8E6E4341817D61813BB642FD</vt:lpwstr>
  </property>
  <property fmtid="{D5CDD505-2E9C-101B-9397-08002B2CF9AE}" pid="3" name="_dlc_DocIdItemGuid">
    <vt:lpwstr>d144184d-3e43-4903-964e-97f96ad77679</vt:lpwstr>
  </property>
</Properties>
</file>