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E8" w:rsidRPr="009B0E3D" w:rsidRDefault="00A23AE8" w:rsidP="00A23AE8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 xml:space="preserve">ПОЛІТИКА </w:t>
      </w:r>
      <w:r w:rsidRPr="009B0E3D">
        <w:rPr>
          <w:bCs w:val="0"/>
          <w:sz w:val="28"/>
          <w:szCs w:val="28"/>
          <w:lang w:val="uk-UA"/>
        </w:rPr>
        <w:t>РОЗРЯДКИ І "ТРЕТІЙ СВІТ"</w:t>
      </w:r>
    </w:p>
    <w:p w:rsidR="00A23AE8" w:rsidRPr="009B0E3D" w:rsidRDefault="00A23AE8" w:rsidP="00A23AE8">
      <w:pPr>
        <w:pStyle w:val="2"/>
        <w:spacing w:before="0" w:beforeAutospacing="0" w:line="276" w:lineRule="auto"/>
        <w:jc w:val="both"/>
        <w:rPr>
          <w:bCs w:val="0"/>
          <w:sz w:val="28"/>
          <w:szCs w:val="28"/>
          <w:lang w:val="uk-UA"/>
        </w:rPr>
      </w:pPr>
      <w:r w:rsidRPr="009B0E3D">
        <w:rPr>
          <w:bCs w:val="0"/>
          <w:sz w:val="28"/>
          <w:szCs w:val="28"/>
          <w:lang w:val="uk-UA"/>
        </w:rPr>
        <w:t>"Наддержави" і "третій світ": конфронтація триває.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Незважаючи на розрядку, суперництво "наддержав" в "третьому світі", стрімко загострювалося. Протягом 1975 р зазнали краху проамериканські режими в Південному В'єтнамі, Камбоджі і Лаосі. Спроби адміністрації президента СЛПА Джеральда Рудольфа Форда-молодшого підтримати ці режими завершилися повним фіаско. Прихід комуністів до влади в країнах Індокитаю сприймався на Заході як провал політики розрядки у відносинах з "радянським блоком". Ще більш негативні наслідки для відносин між Сходом і Заходом мало розвиток ситуації в Анголі в 1975-1976 рр.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У другій половині 1970-х рр. увагу світової громадськості була прикута до титанічної боротьби між Вашингтоном і Москвою за вплив в Африці. Деякі розсекречені архівні матеріали, а також мемуари високопоставлених радянських дипломатів свідчать про те, що у Кремля нс було в наявності якогось всеосяжного плану по встановленню радянського домінування в Африці. Однак марксистсько-ленінська ідеологія, якою керувалася радянська правляча еліта, підштовхувала се до втручання в численні конфлікти в "третьому світі" в ім'я "пролетарського інтернаціоналізму". Хоча це втручання починалося, як правило, на досить низькому рівні (фінансова підтримка нромосковскіх партій і рухів, поставки зброї, посилка радників), рано чи пізно радянському керівництву доводилося стикатися з необхідністю прямої збройної інтервенції для порятунку своїх прихильників від військового розгрому і знищення.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Повною мірою ця тенденція проявилася в Анголі в 1975-1976 рр. Ще в 1960-х рр. Москва (а також Гавана) почала надавати підтримку місцевим марксистського руху МПЛА (від порту. Movimento Popular de Libert пекло do de Angola - Народний рух за звільнення Анголи), однак при цьому наполягала на тому, що МИЛА має встановити союзницькі відносини з усіма "антиколоніальні силами ", які вели боротьбу проти португальського колоніального панування в Анголі.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Напередодні проголошення незалежності Анголи в листопаді 1975 року, там спалахнула громадянська війна між трьома основними ангольської угрупованнями - МПЛА, ФПЛА (від порту. Frente National de Libettagao de Angola - Національний фронт визволення Анголи) і УНІТА (від порт. Uniao National para a Independentia Total de Angola - УНІТА). Втручання у </w:t>
      </w:r>
      <w:r w:rsidRPr="00D2745A">
        <w:rPr>
          <w:sz w:val="28"/>
          <w:szCs w:val="28"/>
          <w:lang w:val="uk-UA"/>
        </w:rPr>
        <w:lastRenderedPageBreak/>
        <w:t>внутріангольскій конфлікт США, ПАР і Заїру на боці противників МПЛА заплутало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ситуацію ще більше, однак радянське керівництво наполегливо відмовлявся від прямої військової підтримки МПЛА, хоча його положення до осені 1975 р стало катастрофічним: війська ФНЛА і УНІТА (а разом з військами УНІТА просувався і шеститисячного ПАРівскі корпус) впритул підійшли до Луанді. У Кремлі не сумнівалися, що відкрите радянське втручання в громадянську війну в Анголі стане серйозним випробуванням для розрядки в цілому і для радянсько-американських відносин зокрема. Характерно, що не тільки в МЗС, але і в Генеральному штабі, і в КДБ були налаштовані проти ескалації радянської залученості в ангольський конфлікт.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У кубинського керівництва, проте, не було особливого бажання зважати на такого роду міркуваннями своїх радянських союзників, і вже в кінці вересня 1975 р Гавана почала масовану перекидання військ до Луанди на допомогу МПЛА, не повідомивши при цьому до відома Москви. Зіткнувшись з реальною загрозою втрати не тільки ангольського, але і кубинського союзника, Кремль нарешті зважився надати значну підтримку МПЛА. На це рішення вплинуло, безумовно, і участь в конфлікті США і ПАР.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Між кінцем жовтня 1975 року і серединою січня 1976 р Анголу було перекинуто при радянському технічному сприянні до 12 тис. Кубинських солдатів, забезпечених усім необхідним - від легкої стрілецької зброї до бойових літаків. Ці війська внесли вирішальний внесок у події в Анголі, наголову розгромивши війська ФАПЛА і відкинувши унітовцев і їх ПАРівскі союзників від Луанди. Однак ця перемога далася Москві дорогою ціною - перш за все ціною першого серйозного випробування для політики розрядки. І хоча Л. І. Брежнєв у бесіді з Г. Кіссінджером в січні 1976 р був абсолютно щирий, кажучи про те, що кубинське втручання в ангольські справи не було результатом радянського диктату, його американський співрозмовник йому не повірив, і фундамент радянсько-американських відносин дав серйозну тріщину.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Однак набагато дорожчий платою за перемогу в Анголі стали набирали все більшої сили в Москві настрою ейфорії і вседозволеності, засновані на впевненості в тому, що після В'єтнаму США не здатні чинити серйозний опір політиці "антиімперіалістичної солідарності", і відтепер радянське керівництво може на власний розсуд визначати характер суспільно-політичного розвитку в різних регіонах Півдня.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Події на Африканському розі в 1977-1978 рр., Безумовно, внесли свій вклад в міцніючої в Москві впевненість в глобальному "настанні сил світу і соціалізму". Ці події мали свою передісторію, і тут, як і в Анголі, не Радянський Союз був ініціатором конфлікту, що спалахнув в липні 1977 року, коли лідер прорадянського сомалійського режиму Моххамед Саїд Барре віддав наказ про введення військ на територію Ога- Дена - провінції Ефіопії, де в той період при владі також знаходився прорадянський режим.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Спроби Ф. Кастро знайти дипломатичний вихід з конфлікту нс увінчалися успіхом, і з другої половини 1977 г. Москва і Гавана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почали віддалятися від Могадішо, зближуючись з Аддіс-Абебою. На тлі посиленого постачання Ефіопії озброєнням і бойовою технікою була значно скорочена економічна і військова допомога Сомалі. Нарешті, в Ефіопію було перекинуто велику кількість радянських військових радників і бойові підрозділи кубинської армії. Все це не сповільнило позначитися на військовій обстановці в Огадене: вже в початку 1978 р сомалійські війська були розгромлені і вибиті з території Ефіопії.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Незадоволені позицією СРСР і Куби сомалійський уряд оголосив 13 листопада 1977 року про висилку радянських військових і цивільних радників і про анулювання радянсько-сомалійського Договору про дружбу і співробітництво. Радянським військовим морякам довелося піти і з побудованої ними бази в Бербері.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Але незадоволені були не тільки в Могадішо. У Вашингтоні розглядали дії радянської сторони в регіоні не тільки як ще одне свідчення схильності СРСР використовувати свою військову міць для втручання у військові конфлікти в "третьому світі", але і як прямий виклик Сполученим Штатам. Все це не могло не позначитися на загальному кліматі радянсько-американських відносин взагалі і на перспективах процесу розрядки зокрема. У США поступово міцніли позиції тих політичних діячів (зокрема, радника президента Дж. Е. Картера-мл. Але національної безпеки - Збігнєва Казімєжа Бжезинського), які наполягали на необхідності протиставити "переважаючу силу" "радянському експансіонізму".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noProof/>
          <w:sz w:val="28"/>
          <w:szCs w:val="28"/>
        </w:rPr>
        <w:lastRenderedPageBreak/>
        <w:drawing>
          <wp:inline distT="0" distB="0" distL="0" distR="0" wp14:anchorId="395FD4A1" wp14:editId="2C6CFF27">
            <wp:extent cx="2277110" cy="3036570"/>
            <wp:effectExtent l="0" t="0" r="8890" b="0"/>
            <wp:docPr id="26" name="Рисунок 26" descr="https://stud.com.ua/imag/politol/bat_imo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.com.ua/imag/politol/bat_imo/image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8" w:rsidRPr="009B0E3D" w:rsidRDefault="00A23AE8" w:rsidP="00A23AE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9B0E3D">
        <w:rPr>
          <w:b/>
          <w:sz w:val="28"/>
          <w:szCs w:val="28"/>
          <w:lang w:val="uk-UA"/>
        </w:rPr>
        <w:t>Збігнєв Бжезінський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Ще більш серйозний прорахунок, в результаті якого розрядці 1970-х рр. було завдано смертельного удару, Москва допустила в Афганістані. Хоча "Квітнева революція" 1978 року, в результаті якої до влади в країні прийшла Народно-демократична партія Афганістану (НДПА), що не була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інспірована Москвою, а стала наслідком внутріафганскіх процесів, в Кремлі відразу сприйняли цей лівацький військовий путч як ще один прояв "світового революційного процесу".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Однак дуже скоро ліві екстремісти в керівництві НДПА і їх друзі з ЦК КПРС були змушені зробити неприємне відкриття: населення Афганістану, що знаходилося (кажучи марксистською мовою) на різних стадіях розкладання первіснообщинного ладу, відкинуло нав'язувану йому радянську суспільно-політичну модель. До кінця 1979 р значна частина території країни вже не контролювалася кабульського "революціонерами". Невдачі "національнодемократіческой революції" привели до загострення давніх розбіжностей між двома основними фракціями НДПА - "Хальк" (очолюваній Хафізулла Амін і нуар Моххамед Таракі) і "Парчам" (на чолі якої стояв Бабрак Кармаль).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Після скоєного X. Аміном в вересні 1979 р перевороту, в результаті якого був фізично знищений користувався симпатіями Кремля Н. М. Таракі, в Москві остаточно прийшли до висновку, що "Квітнева революція" нс в змозі впоратися з вартими перед нею проблемами. Було прийнято рішення не тільки задовольнити численні прохання афганського керівництва про введення </w:t>
      </w:r>
      <w:r w:rsidRPr="00D2745A">
        <w:rPr>
          <w:sz w:val="28"/>
          <w:szCs w:val="28"/>
          <w:lang w:val="uk-UA"/>
        </w:rPr>
        <w:lastRenderedPageBreak/>
        <w:t>радянських військ в країну, але і прибрати X. Аміна, який все більше виходив з-під контролю (у радянського керівництва великі побоювання вселяли як лівацькі "загини" останнього, так і його активні контакти з повіреним у справах США в Кабулі, а також з лідерами правомусульманской опозиції).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Складається в кінці 1979 р ситуація навколо Афганістану викликала у радянських керівників (і тут можна провести певні паралелі з ситуацією навколо Анголи та Ефіопії в другій половині 1970-х рр.) Суперечливі почуття. З одного боку, вони іспитивачі - не без серйозних на те підстав - тривогу щодо можливості втрати чергового союзника в "третьому світі" (у зв'язку з цим слід підкреслити, що в Москві, зрозуміло, не забули про свої невдачі в Індонезії в 1965 р , Єгипті в 1972 р і Чилі в 1973 р). З іншого боку, події в Анголі і на Африканському розі, здавалося, свідчили про те, що рішуче використання військової сили дозволить домогтися швидкого перелому ситуації на свою користь, поставивши США і їх союзників перед доконаним фактом.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Дійсно, на перших порах події в Афганістані розвивалися, здавалося, по "африканського" сценарієм: війська 40-ї армії і спецпідрозділу КДБ СРСР, швидко зламавши надану їм опір, захопили до середині січня 1980 р основні політичні і економічні об'єкти в країні. Однак уже в другій половині року радянський "обмежений контингент" загруз в нескінченній і безперспективною партизанської війни, перемогти в якій у радянських військ не було ніякої надії. Та й на міжнародній арені Москва зіткнулася з практично одностайним засудженням її дій у Афганістані.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Можна не сумніватися в тому, що в Москві явно не прорахували можливу реакцію міжнародної спільноти взагалі і Сполучених Штатів зокрема на введення радянських військ в Афганістан.</w:t>
      </w:r>
    </w:p>
    <w:p w:rsidR="00A23AE8" w:rsidRPr="009B0E3D" w:rsidRDefault="00A23AE8" w:rsidP="00A23AE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9B0E3D">
        <w:rPr>
          <w:b/>
          <w:sz w:val="28"/>
          <w:szCs w:val="28"/>
          <w:lang w:val="uk-UA"/>
        </w:rPr>
        <w:t>"Гаряча лінія" в дії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У своїй відповіді на звернення президента Дж. Е. Картера-мл. по лінії прямого зв'язку з питання про Афганістан Генеральний Секретар 11.К КПРС Л. І. Брежнєв, зокрема, зазначив: "Я не вважаю, що робота, але створення більш стабільних і продуктивних відносин між СРСР і США може виявитися марною, якщо, звичайно, цього не хоче сама американська сторона. Ми цього не хочемо ... На наше переконання, то, як складаються відносини між СРСР і США. - це справа взаємне. Ми вважаємо, що вони не повинні піддаватися коливань під впливом якихось привхідних факторів або подій. Незважаючи на розбіжності в ряді питань світової та європейської політики ... Радянський </w:t>
      </w:r>
      <w:r w:rsidRPr="00D2745A">
        <w:rPr>
          <w:sz w:val="28"/>
          <w:szCs w:val="28"/>
          <w:lang w:val="uk-UA"/>
        </w:rPr>
        <w:lastRenderedPageBreak/>
        <w:t>Союз - прихильник того, щоб вести справи в дусі тих домовленостей і документів, які були прийняті нашими країнами в інтересах миру, рівноправного співробітницт</w:t>
      </w:r>
      <w:r>
        <w:rPr>
          <w:sz w:val="28"/>
          <w:szCs w:val="28"/>
          <w:lang w:val="uk-UA"/>
        </w:rPr>
        <w:t>ва та міжнародної безпеки "</w:t>
      </w:r>
      <w:r w:rsidRPr="00D2745A">
        <w:rPr>
          <w:sz w:val="28"/>
          <w:szCs w:val="28"/>
          <w:lang w:val="uk-UA"/>
        </w:rPr>
        <w:t>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 даному випадку, однак, у Вашингтоні не вважали за можливе розглядати Афганістан як всього лише "привхідний фактор". Пов'язуючи події в цій країні з діями Москви в районі Африканського рогу, багато високопоставлених співробітники адміністрації були схильні вірити в те, що СРСР створює якусь спрямовану проти США "дуги нестабільності", яка нібито тягнеться від Ефіопії через Південний Ємен в Афганістан і є складовою частиною глобальних радянських задумів по підриву американського впливу на Близькому і Середньому Сході.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Звідси - надзвичайно емоційна реакція і американського керівництва, і американської громадськості на введення радянських військ в Афганістан. У своєму телевізійному виступі 4 січня 1980 р Дж. Е. Картер-мл. повідомив про своє рішення звернутися до Сенату США з проханням відкласти подальший розгляд ОСВ-2; відкласти відкриття американських і радянських консульств; заморозити культурні та економічні обміни; ввести серйозні обмеження на взаємну торгівлю і, зокрема, зернове ембарго. Крім того, він заявив, що США разом з іншими країнами нададуть військову та економічну допомогу Пакистану. Протягом перших місяців 1980 року адміністрація Дж. Е. Картера-мл. робила і інші дії, спрямовані на нейтралізацію "радянської загрози": розширення військового співробітництва з Пекіном, нарощування військової потужності США і їх союзників, проголошення так званої доктрини Картера, згідно з якою будь-яка спроба "зовнішніх сил" встановити контроль над Перською затокою зустріне рішучий (в тому числі і військовий) відсіч з боку Сполучених Штатів.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Ця "сверхреакція" картеровской адміністрації на дії Радянського Союзу в ставленні держави, яке ніколи не входило в сферу "життєвих інтересів" США, була сприйнята в Москві як ще одне свідчення того, що верх у Вашингтоні беруть противники розрядки, а Афганістан став всього лише зручним для них приводом.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Одним із свідчень загострення суперництва Москви і Вашингтона на Півдні став вражаюче зростання експорту радянських і американських озброєнь в країни, що розвиваються протягом 1970-х рр. Так, наприклад, якщо в 1970 р обсяг продажів американської зброї "третього світу" не перевищував 2 млрд дол., То в 1980 році він перевищив 16 млрд дол. Не менш вражаюче виглядав </w:t>
      </w:r>
      <w:r w:rsidRPr="00D2745A">
        <w:rPr>
          <w:sz w:val="28"/>
          <w:szCs w:val="28"/>
          <w:lang w:val="uk-UA"/>
        </w:rPr>
        <w:lastRenderedPageBreak/>
        <w:t>і зростання експорту радянських озброєнь: з 1 млрд дол, в 1970 р до 14,9 млрд дол, в 1980 р Саме в 1970-і рр. Радянський Союз перетворився на другого (після США) експортера озброєнь в країни, що розвиваються: так, наприклад, в 1973-1977 рр. Сполучені Штати продали цим країнам озброєнь на суму в 21,6 млрд дол., А СРСР на 16,5 млрд дол.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Потрібно сказати, що вже тоді багато політиків висловлювали стурбованість, але приводу збройового бізнесу, вбачаючи в останньому дестабілізуючий фактор в міжнародних відносинах. Всього в 1977-1978 рр. пройшло чотири раунди радянсько-американських переговорів про обмеження експорту озброєнь, в ході яких сторонам вдалося значно зблизити свої позиції, зокрема, з проблеми вироблення критеріїв обмежень збройового експорту.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Однак останній, четвертий раунд переговорів, що проходив в Мексиці, був фактично зірваний після того як американська сторона заявила, що вона відмовляється розглядати радянські пропозиції про офаніченіі поставок зброї па Близький і Далекий Схід, наполягаючи в той же час на обговоренні ситуації в Африці на південь від Сахари. І хоча в радянсько-американському комюніке, прийнятому Л. І. Брежнєвим і Дж. Е. Картером-мл. 18 червня 1979 р в день підписання ОСВ-2, говорилося, що радянські та американські дипломати негайно зустрінуться для обговорення питань, що стосуються наступного раунду переговорів щодо обмеження продажу і поставок звичайних озброєнь, - ситуація на цих переговорах вже не могла змінитися: радянсько американський діалог, але експорту озброєнь (як і багато іншого) агонізував разом з розрядкою.</w:t>
      </w:r>
    </w:p>
    <w:p w:rsidR="00A23AE8" w:rsidRPr="009B0E3D" w:rsidRDefault="00A23AE8" w:rsidP="00A23AE8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9B0E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Близький Схід в 1970-х рр.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Розпочаті в Європі і на Далекому Сході процеси розрядки не торкнулися Близький Схід. Вплив (в тому числі ідеологічне) "супердержав" на що відбуваються на Близькому і Середньому Сході процеси було незмірно меншим, ніж на Далекому Сході і в Європі. І якщо і там, і там були чіткі розмежувальні лінії, за які ніхто нс хотів переступати, то на Близькому Сході таких не було. Ось чому цей регіон в геополітичному сенсі ставився до "третього світу", тобто до того місця, де "супердержави" могли безкарно нацьковувати своїх клієнтів один на одного.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Єгипту і Сирії до реваншу почалася відразу після "шестиденної війни". Залишити все як є араби не могли - вони повинні були подолати склався після 1967 г. "комплекс неповноцінності". СРСР також мав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реабілітувати себе як союзник арабських країн. Завдяки величезній радянської військово-економічної допомоги арабським країнам, їм вдалося заповнити втрати в озброєнні і бойовій техніці, понесені в ході "шестиденної війни".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нової війни Єгипет і Сирія готувалися набагато ретельніше, без колишніх шапкозакидальних настроїв. Передбачалося захопити Голанські висоти і частина Синайського півострова (до гірських перевалів Мітла і Гідді), після чого почати з Ізраїлем мирні переговори.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цей раз арабам вдалося домогтися тактичної раптовості. Наступ розпочалася 6 жовтня 1973 року коли весь Ізраїль святкував день Спокути (Йом-Кіпур). Але справа навіть не в цьому, а в тому, що єгипетським і сирійським військовим вдалося забезпечити необхідну скритність, маскування і дезінформацію противника при розгортанні своїх військ.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Єгипет і Сирія змогли - вперше з початку арабо-ізраїльського конфлікту! - Провести успішну наступальну операцію проти Ізраїлю. Єгипетські і сирійські війська діяли дисципліновано, чітко і злагоджено. І вперше Ізраїль зазнав такі величезні втрати - була вщент розбита 190-я ізраїльська бригада, а се командир потрапив в полон. Величезні втрати поніс Ізраїль в авіації та бронетехніки - до 50% машин.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Правда, прорвати оборону ізраїльських військ на Синайському півострові єгиптянам не вдалося: єгипетська бронетанкова бригада, яка зробила спробу прориву до перевалу Мітла, була розгромлена в результаті раптової атаки вертольотів, озброєних ПТУРС - протитанковими керованими реактивними снарядами (саме в ході цих боїв відзначився бригадний генерал Аріель Шарон, майбутній прем'єр-міністр Ізраїлю). 15 жовтня ізраїльські війська завдали контрудар, і під кінець днів 23 жовтня місто Суец був блокований ізраїльськими військами, а 3-тя єгипетська армія опинилася в оточенні.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цього часу ізраїльським військам вдалося досягти успіху і на сирійському фронті. Вони змогли не тільки зупинити сірійське наступ, а й відкинути сирійські частини за лінію перемир'я 1967 року і навіть захопити нові території на Голанських висотах - незважаючи на участь в бойових діях на стороні сирійців іракської танкової дивізії, йорданської танкової і саудівської піхотної бригад.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Події па Близькому Сході викликали різке загострення міжнародної обстановки. Радянський уряд попередило Ізраїль в ноті від 24 жовтня, що він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буде нести всю відповідальність за продовження агресивних дій проти Єгипту і Сирії. У свою чергу, США привели в стан підвищеної бойової готовності свої війська в Європі і стратегічні сили - але, одночасно, надали натиск на Ізраїль з метою добитися від нього припинення військових дій. 24 жовтня військові дії були припинені на сирійському, а 25 - на Синайському фронті.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Жовтнева війна 1973 була найбільшою локальної війною на Близькому Сході, але чисельності беруть участь в ній військ і бойової техніки, кількістю втрат. Якщо у війні 1967 в цілому брали участь до 700 тис. Чол., 3 тис. Танків і 700 бойових літаків, то у війні 1973 брало участь до 1700 тис. Чол., 6 тис. Танків, 1800 бойових літаків. Таким чином, за масштабом залучених у військові дії військ і бойової техніки війну Йом-Кіпур можна сміливо порівнювати з будь-найбільшої військовою операцією Другої світової війни. Війська були озброєні новітньою технікою - за винятком хіба що ядер зброї і стратегічних ракет (втім, Ізраїль був готовий застосувати і ядерну зброю, яким він на той час уже мав у своєму розпорядженні).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Хоча в ході війни 1973 р Єгипту і Сирії нс вдалося домогтися всіх поставлених військово-політичних завдань, арабським арміям вдалося зламати психологічний бар'єр 1967 р подолати "комплекс неповноцінності" перед ізраїльськими військами. Араби показали, що вони можуть битися на рівних з однією з найсильніших армій світу. У той же час ця війна з усією очевидністю показала: "скинути Ізраїль у море" арабам не вдасться, і потрібно шукати шляхи мирного виходу з близькосхідного конфлікту. Не випадково, що вже через кілька років після 1973 року президент Єгипту Анвар Садат, зробивши сенсаційний вояж в Єрусалим, поклав початок мирному процесу на Близькому Сході, який завершився нормалізацією відносин між Єгиптом і Ізраїлем.</w:t>
      </w:r>
    </w:p>
    <w:p w:rsidR="00A23AE8" w:rsidRPr="00F146A3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46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Кемп-Девідські угоди 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 вересня 1978 р Кемп-Девіді (США) були укладені угоди між Ізраїлем, Єгиптом і США (в якості свідка); вони передбачали надання обмеженого самоврядування палестинцям Західного берега річки Йордан і сектора Газа і послужили основою для підписання єгипетсько-ізраїльського мирного договору 1979 р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Мирний договір між Ізраїлем і Єгиптом був підписаний 26 березня 1979 г. Статья I документа передбачала припинення стану війни між двома країнами і виведення ізраїльських військ з Синайського півострова. У статті III говорилося про нормалізацію відносин між двома країнами, відмову від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ворожих дій у відношенні один до одного і встановлення дипломатичних відносин між ними. Відповідно до статті V ізраїльські судна отримували можливість плавання по Суецькому каналу.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був безперечний успіх американської дипломатії, якій вдалося відтіснити СРСР від близькосхідного мирного врегулювання. У той же час в 1970-1980-х рр. США і їх регіональні союзники, в свою чергу, зіткнулися з дуже серйозними проблемами в близькосхідному регіоні.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Нафтовий шок 1973 р продемонстрував здатність арабських країн діяти солідарно й домагатися своїх цілей. Швидке зростання цін на енергоносії (в 4 рази протягом першої половини 1970-х рр.) Сприяв суттєвому зростанню економічного потенціалу нафтовидобувних країн Близького і Середнього Сходу. При цьому дощ "нафтодоларів" пролився, за рідкісним винятком (Ірак, Лівія) над консервативними монархіями Перської затоки.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Зростання економічної могутності консервативних монархій Перської затоки (і перш за все Саудівської Аравії) сприяв підвищенню і їх політичного авторитету, і впливу всюди в світі, і перш за все серед мусульман. Королю Фейсалу, нарешті, вдалося реалізувати свою ідею створення міжнародної організації, яка об'єднувала б усіх мусульман. В даний час число держав - членів Організації ісламської конференції (після 2011 року вона називається Організація Ісламського Співробітництва) перевищує 50, і вплив організації безперервно зростає.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цих умовах не дивно, що США і їх союзники зробили ставку на консервативні ісламські сили в регіоні як противагу лівому арабському радикалізму. На жаль, дуже скоро з'ясувалося, що ця ставка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програшна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Ісламська революція в Ірані, очолена дуже консервативними силами, призвела до влади в країні вкрай антиамериканські, антиізраїльські і антизахідні сили.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"Наджорстка" реакція Вашингтона на події в Афганістані пояснювалася, принаймні частково, тим, що за кілька місяців до того Сполучені Штати зазнали однієї з найсерйозніших зовнішньополітичних поразок за всю свою історію. У сусідньому з Афганістаном Ірані в лютому 1979 р результаті "ісламської революції" був повалений проамериканський режим шаха Мохаммеда Реза Пехлеві.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режим нс тільки грав роль союзника США і регіонального жандарма (досить згадати про посилці шахських військ для придушення визвольного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руху в Омані, про постачання нафти Ізраїлю і ПАР і т.п.). Колосальне значення для Сполучених Штатів мали величезні закупівлі Тегераном американської зброї. В окремі роки Іран поглинав до 40% американського експорту зброї, і серед що поставляються в країну американських систем озброєнь були такі новинки, яких в той час не було навіть у американських збройних сил. Нарешті, на території Ірану були розміщені пости спостереження американської радіотехнічної розвідки, за допомогою яких Вашингтон отримував унікальну інформацію про випробування радянської ракетної техніки.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Зрозуміло, антішахское революція в Ірані 1978 1979 рр. не могла не позначитися і на американо-іранських відносинах. Спочатку в Вашингтоні розраховували на збереження хоча б окремих елементів співпраці між Вашингтоном і Тегераном (при цьому американське керівництво сподівалося зіграти на антирадянських і антикомуністичних настроях прийшов до влади в Ірані шиїтського духовенства). Так, наприклад, в ході зустрічі 3. Бжезінського з прем'єр-міністром революційного уряду Мехді Базарганом, міністром закордонних справ Ібрагіма Язді і міністром оборони Мустафою Чамраном в Алжирі 1 листопада 1979 р боку в досить конструктивному ключі обговорили перспективи американо-іранського співробітництва, в тому числі і в області безпеки.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Ніщо, таким чином, нс віщувало бурі, яка вибухнула через три дні. 4 листопада група з 400 чол., Які називали себе "мусульманськими студентами - послідовниками аятолли Рухолли Мусаві Хомейні", захопила будівлю американського посольства в Тегерані і знаходилися там американських дипломатів. Цим актом радикальні ісламські кола і їх лідер - Р. М. Хомейні - прагнули:</w:t>
      </w:r>
    </w:p>
    <w:p w:rsidR="00A23AE8" w:rsidRPr="00D2745A" w:rsidRDefault="00A23AE8" w:rsidP="00A23AE8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порушити в пароде масові антиамериканські настрої і на цій основі подолати зростаюче в іранських народних масах розчарування в "ісламської революції";</w:t>
      </w:r>
    </w:p>
    <w:p w:rsidR="00A23AE8" w:rsidRPr="00D2745A" w:rsidRDefault="00A23AE8" w:rsidP="00A23AE8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скомпрометувати приєдналися до антишахської революції прозахідно налаштованих іранських інтелектуалів (таких, як Абольхасан Бані- Садр, М. Базарган, І. Язді, Садег Готбзаде), як в очах США і Заходу, так і в очах іранського народу.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коротко, що перебували при владі в Ірані ісламські фундаменталісти в той момент були зацікавлені не у співпраці зі Сполученими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Штатами, а в конфлікті з ними - навіть ціною згортання необхідного Ірану економічного і технологічного співробітництва з "Великим сатаною". В результаті десятки тисяч американських військових і цивільних радників і фахівців, які перебували в Ірані, були змушені покинути країну; були заморожені іранські авуари в американських банках; була згорнута взаємна торгівля між двома країнами. І хоча через 444 дні після захоплення американського посольства в Ірані американські дипломати були, нарешті, звільнені, ця обставина не привело до нормалізації ірано-американських відносин.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Втім, одночасно з'ясувалося, що ліві арабські радикали з БААС також не дуже-то піддаються управлінню з Москви. Агресія Іраку - регіонального союзника СРСР - проти Ірану, що почалася у вересні 1980 р, стала найкращим тому свідченням.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Сама ця війна стала доказом того, що в регіоні діють етноконфесійні чинники, а не нав'язані з Москви і Вашингтона ідеологічні доктрини. Консервативні режими, які об'єдналися в Раду співробітництва арабських держав Перської затоки (РСАДПЗ), підтримали баасістскій (тобто, строго кажучи, "соціалістичний") режим в Іраку проти Ірану. Справа в тому, що це була війна арабів з персами, і тут, безперечно, діяв фактор арабської солідарності; далі, в арабському світі були стурбовані закликами режиму Р. М. Хомейні поширити на весь мусульманський світ іранську "ісламську революцію". Втім, у Тегерана були (і залишаються) союзники в арабському світі, серед яких хотілося б згадати в першу чергу Сирію.</w:t>
      </w:r>
    </w:p>
    <w:p w:rsidR="00A23AE8" w:rsidRPr="00D2745A" w:rsidRDefault="00A23AE8" w:rsidP="00A23AE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Ірано-іракська війна була все ж, так би мовити, "сімейною сваркою"; що стосується арабо-ізраїльського конфлікту, то тут арабський світ виступає єдиним фронтом з післяреволюційним Іраном. Правда, після припинення стану війни між Єгиптом і Ізраїлем співвідношення військових сил різко змінилося не на користь арабів; крім того, приклад Єгипту діяв развращающе і показував, що світу з євреями, в принципі, можна домогтися. У 1970-1980-х рр., Проте, до цього було ще дуже далеко. Чергова арабо-ізраїльська війна (1982 г.) закінчилася військовою поразкою арабів, проте саме вона породила ту саму інтифаду, яка в кінцевому рахунку посадила Ізраїль за стіл переговорів.</w:t>
      </w:r>
    </w:p>
    <w:p w:rsidR="00A23AE8" w:rsidRPr="00F146A3" w:rsidRDefault="00A23AE8" w:rsidP="00A23AE8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F146A3">
        <w:rPr>
          <w:bCs w:val="0"/>
          <w:sz w:val="28"/>
          <w:szCs w:val="28"/>
          <w:lang w:val="uk-UA"/>
        </w:rPr>
        <w:t>Військово-політична ситуація в Південній Азії.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 xml:space="preserve">У гл. 26 вже говорилося про те, що </w:t>
      </w:r>
      <w:r>
        <w:rPr>
          <w:sz w:val="28"/>
          <w:szCs w:val="28"/>
          <w:lang w:val="uk-UA"/>
        </w:rPr>
        <w:t xml:space="preserve">утворення </w:t>
      </w:r>
      <w:r w:rsidRPr="00D2745A">
        <w:rPr>
          <w:sz w:val="28"/>
          <w:szCs w:val="28"/>
          <w:lang w:val="uk-UA"/>
        </w:rPr>
        <w:t>Індії і Пакистану супроводжувалося кривавими міжусобицями, серед яких найвідоміша - це конфлікт навколо володіння Кашміром.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З тих пір Кашмір став незагоєною раною на тілі Південної Азії. Індія звинувачує Пакистан у засилання на територію штату Джамму і Кашмір ісламських терористів; Пакистан звинувачує індійську сторону в геноциді. Проблема ускладнюється ще й тим, що дуже складно посадити з Індії та Пакистану лідерів за стіл переговорів.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Індія неодноразово демонструвала свою військову перевагу над Пакистаном. Найбільш серйозне воєнної поразки Ісламабад зазнав в 1971 р, коли війська генерала Яхья Хана були вщент розбиті,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а Східний Пакистан став незалежною державою (Бангладеш). У цих умовах Пакистан змушений покладатися на підтримку з боку зовнішніх сил (Китай, США), щоб підтримати військово-технічний баланс з Індією.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Випробування ядерного вибухового пристрою в Індії в 1974 р стало новим викликом для Пакистану. Ісламабад за підтримки своїх партнерів і союзників, включаючи США, КНР і арабські країни Перської Затоки, інтенсифікував свою ядерну програму.</w:t>
      </w:r>
    </w:p>
    <w:p w:rsidR="00A23AE8" w:rsidRPr="00AE443D" w:rsidRDefault="00A23AE8" w:rsidP="00A23AE8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AE443D">
        <w:rPr>
          <w:bCs w:val="0"/>
          <w:sz w:val="28"/>
          <w:szCs w:val="28"/>
          <w:lang w:val="uk-UA"/>
        </w:rPr>
        <w:t>"Третій світ" і "Новий світовий економічний порядок".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Конфлікт між Сполученими Штатами - найбільшим в світі споживачем нафти - і Іраном, який займав друге місце в світі за обсягом експорту нафти, не міг не позначитися і на ситуації на світовому нафтовому ринку. В результаті другого "нафтового шоку" кінця 1970-х - початку 1980-х рр. ціна на один барель нафти досягла 34 дол, (березень 1982 г.), а на вільному нафтовому ринку в Роттердамі нафта продавалася за ціною від 40 дол, за барель.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Настільки значне зростання цін на нафту в короткостроковому плані призвів до зниження споживання нафти в несоціалістичному світі з 2,5 млрд т в 1979 р до менше 2 млрд т в 1982 р Це зниження свідчило не тільки про зниження ділової активності на Заході, а й про вжиті там широкомасштабних зусиллях, спрямованих на впровадження ресурсозберігаючих технологій і розвиток альтернативних джерел енергії.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Але були й довгострокові наслідки другого "нафтового шоку". Кризові події 1970-х рр. підвели риску під періодом екстенсивного економічного розвитку на Заході, перш за все в США. В кінці 1970-х - початку 1980-х рр. в </w:t>
      </w:r>
      <w:r w:rsidRPr="00D2745A">
        <w:rPr>
          <w:sz w:val="28"/>
          <w:szCs w:val="28"/>
          <w:lang w:val="uk-UA"/>
        </w:rPr>
        <w:lastRenderedPageBreak/>
        <w:t>Великобританії і США (а згодом - і в інших високорозвинених капіталістичних країнах) в області державного регулювання економіки стався остаточний перехід від кейнсіанських доктрин до консервативного напрямку економічної думки і практики, серцевиною якого був монетаризм. Основний курс був узятий на приборкання інфляції, на створення умов для структурної перебудови економік західних країн і підвищення їх конкурентоспроможності. На переломному рубежі економічного розвитку було визнано за доцільне піти на обмеження прямого втручання держави в економіку і забезпечити підвищення ролі стихійних ринкових сил, що в цілому відповідало умовам функціонування принципово нової виробничої бази, створюваної на новому етапі науково-технічної революції.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Хоча ця структурну перебудову була вкрай болючою і супроводжувалася економічними потрясіннями, вже на початку 1980-х рр. Захід став поступово виходити з економічної кризи, демонструючи новий динамізм як в області економічного розвитку, так і технологічного прогресу. Тим самим була створена та матеріальна база, спираючись на яку капіталістичний світ в 1980-і рр. зміг перейти в контрнаступ проти свого супротивника у "другому" і "третьому" світі.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Але все це було потім, а в другій половині 1970-х рр. Захід знаходився в глухій обороні, будучи з</w:t>
      </w:r>
      <w:r>
        <w:rPr>
          <w:sz w:val="28"/>
          <w:szCs w:val="28"/>
          <w:lang w:val="uk-UA"/>
        </w:rPr>
        <w:t>мушеним протистояти як зростаючій</w:t>
      </w:r>
      <w:r w:rsidRPr="00D2745A">
        <w:rPr>
          <w:sz w:val="28"/>
          <w:szCs w:val="28"/>
          <w:lang w:val="uk-UA"/>
        </w:rPr>
        <w:t xml:space="preserve"> радянської військової могутності і присутності в різних регіонах "третього світу", так і викликам політиці високорозвинених капіталістичних держав з боку країн, що розвиваються. Успіх країн - членів ОПЕК (від англ. The Organization of the Petroleum Exporting Countries - Організація країн - експортерів нафти) в досягненні більш високої ціни на нафту продемонстрував усьому світові, що в умовах згуртованості країни, що розвиваються можуть домагатися від своїх високорозвинених партнерів більш сприятливих умов.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Протягом 1970-х рр. лідери "третього світу" активізували свої вимоги перебудови системи світогосподарських зв'язків, яку багато хто з них вважали нерівноправній і вигідною лише Заходу. На третій (Лусака, 1970 р), четвертої (Алжир, вересень 1973 г.) і п'ятої (Коломбо, 1976 р) конференціях ^ яка приєдналася до нього були узгоджені основні положення Нового міжнародного економічного порядку (НМЕП), а в травні 1974 р країнам, що розвиваються вдалося провести через Генеральну Асамблею ООН резолюцію про НМЕП.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Головними серед принципів НМЕП були вимоги про посилення планового початку в регулюванні процесів у світовій економіці з метою подолання економічного розриву між Північчю і Півднем, обмеження на діяльність ТВК, а також подолання "інформаційного імперіалізму".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Конкретно, прихильники НМЕП вимагали зміни співвідношення ціп на сировину і промислову продукцію, полегшення боргового тягаря "третього світу", передачі по каналах допомоги країнам, що розвиваються до 1% ВНП промислово розвинених країн без умов з їх боку, безоплатної передачі країнам, що розвиваються передових технологій, права на націоналізацію іноземних компаній, підвищення ролі країн "третього світу" в міжнародних економічних організаціях, перш за все Міжнародному валютному фонді та Світовому банку.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Радянське керівництво побачило в вимогах НМЕП "необхідне продовження процесу деколонізації" і активно використовувало ці вимоги країн, що розвиваються у своїй зовнішньополітичній пропаганді. Міністр закордонних справ СРСР А. А. Громико писав: "Головною перешкодою на шляху до радикальної перебудови міжнародних економічних відносин на демократичній основі була і залишається негативна політична позиція імперіалістичних кіл Заходу, перш за все США, а в практичному плані - діяльніс</w:t>
      </w:r>
      <w:r>
        <w:rPr>
          <w:sz w:val="28"/>
          <w:szCs w:val="28"/>
          <w:lang w:val="uk-UA"/>
        </w:rPr>
        <w:t>ть ТВК, особливо американських"</w:t>
      </w:r>
      <w:r w:rsidRPr="00D2745A">
        <w:rPr>
          <w:sz w:val="28"/>
          <w:szCs w:val="28"/>
          <w:lang w:val="uk-UA"/>
        </w:rPr>
        <w:t>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У той же час радянські представники на різних міжнародних економічних форумах (включаючи Конференцію ООН з торгівлі і розвитку - ЮНКТАД) нерідко стикалися з негативним ставленням з боку представників країн, що розвиваються, які часто розглядали соціалістичні країни як складову частину "експлуататорського Півночі". Звідси - обережне ставлення Москви до багатьох конкретних ініціатив країн "третього світу" в сфері НМЕП.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Ситуація щодо ставлення Заходу, і перш за все США, до самої ідеї НМЕП завжди було різко негативним. Проте в другій половині 1970-х рр. верх у Вашингтоні взяли прихильники пошуку компромісу з найбільш прозахідно налаштованими лідерами "третього світу" (гак званих акко- модаціоністов). Останні вказували на можливість певних поступок тим країнам, що розвиваються, які забезпечують найкращі умови для приватних закордонних інвестицій.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Поступово Вашингтону вдалося закласти основи для конструктивного діалогу з більшістю найбільш розвинених країн Півдня, з "новими індустріальними </w:t>
      </w:r>
      <w:r w:rsidRPr="00D2745A">
        <w:rPr>
          <w:sz w:val="28"/>
          <w:szCs w:val="28"/>
          <w:lang w:val="uk-UA"/>
        </w:rPr>
        <w:lastRenderedPageBreak/>
        <w:t>державами" і, тим самим, розколоти єдиний фронт держав, які не. Однак в цілому на рубежі 1970- 1980-х рр., На тлі нараставших кризових тенденцій у світовій економіці і кризи розрядки, діалог між "першим", "другим" і "третім" світами з проблем світової економіки протікав в атмосфері жорсткої конфронтації, що і зумовило фактичний параліч діяльності ЮНКТАД, серйозні проблеми в діяльності Економічної і соціальної ради ООН (ЕКОСОР) і Другого комітету ГА ООН, застій на інших міжнародних економічних форумах.</w:t>
      </w:r>
    </w:p>
    <w:p w:rsidR="00A23AE8" w:rsidRPr="00AE443D" w:rsidRDefault="00A23AE8" w:rsidP="00A23AE8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AE443D">
        <w:rPr>
          <w:bCs w:val="0"/>
          <w:sz w:val="28"/>
          <w:szCs w:val="28"/>
          <w:lang w:val="uk-UA"/>
        </w:rPr>
        <w:t>Початок інтеграційних процесів в Азіатсько-Тихоокеанському регіоні.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Асоціація Країн Південно-Східної Азії - АСЕАН (від англ. Association of Southeast Asian Nations) була заснована 8 серпня 1967 в Бангкоку п'ятьма країнами: Індонезією, Малайзією, Сінгапуром, Таїландом і Філіппінами. У 1984 р до організації приєднався Бруней, в 1995 році - В'єтнам, в 1997 р - Лаос і М'янма, в 1999 р - Камбоджа. Статус спеціального спостерігача має Папуа - Нова Гвінея.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Хоча в Бангкока декларації про заснування АСЕАН в якості її статутних цілей були визначені сприяння розвитку соціально-економічного та культурного співробітництва країн-членів, зміцнення миру і стабільності в Південно-Східній Азії, первісна роль Асоціації була, швидше, політичною, ніж економічною. З початку її існування найзначніші угоди укладалися країнами-членами саме в області політичної співпраці і співпраці в сфері безпеки, включаючи декларацію 1971 року, що визначає Ют-Східну Азію як "зону миру, свободи і нейтралітету" і Договір про дружбу і співробітництво в Південно -Східної Азії (1976 г.). Вони були спрямовані на підтримання миру всередині регіону та побудова спільноти, вільного від впливу зовнішніх сил. Тим самим країни регіону зробили спробу відмежуватися у своїй зовнішній політиці і від двох "наддержав", і від "Червоного Китаю".</w:t>
      </w:r>
    </w:p>
    <w:p w:rsidR="00A23AE8" w:rsidRPr="00AE443D" w:rsidRDefault="00A23AE8" w:rsidP="00A23AE8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AE443D">
        <w:rPr>
          <w:bCs w:val="0"/>
          <w:sz w:val="28"/>
          <w:szCs w:val="28"/>
          <w:lang w:val="uk-UA"/>
        </w:rPr>
        <w:t>Висновки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Саме в період розрядки в ряді регіонів світу, що розвивається відбулися найбільш запеклі збройні конфлікти. Хоча "наддержави" прагнули використовувати дані конфлікти в своїх інтересах, в більшості випадків рівень керованості цими конфліктами з боку зовнішніх сил виявився вкрай низьким.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Багато впливових країни "третього світу" продемонстрували свою здатність проводити незалежну політику, не рахуючись з побажаннями Москви і Вашингтона.</w:t>
      </w:r>
    </w:p>
    <w:p w:rsidR="00A23AE8" w:rsidRPr="00D2745A" w:rsidRDefault="00A23AE8" w:rsidP="00A23AE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 результаті розвитку світогосподарських зв'язків протягом 1970-х рр. відбулося серйозне розшарування серед країн, що розвиваються - вперед вирвалися "азіатські тигри" і нафтовидобувні країни Перської Затоки.</w:t>
      </w:r>
    </w:p>
    <w:p w:rsidR="00BD77EA" w:rsidRPr="00A23AE8" w:rsidRDefault="00BD77EA" w:rsidP="00A23AE8">
      <w:bookmarkStart w:id="0" w:name="_GoBack"/>
      <w:bookmarkEnd w:id="0"/>
    </w:p>
    <w:sectPr w:rsidR="00BD77EA" w:rsidRPr="00A2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00"/>
    <w:multiLevelType w:val="hybridMultilevel"/>
    <w:tmpl w:val="7218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DFA"/>
    <w:multiLevelType w:val="hybridMultilevel"/>
    <w:tmpl w:val="FC18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2F2"/>
    <w:multiLevelType w:val="multilevel"/>
    <w:tmpl w:val="08CE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35A4B"/>
    <w:multiLevelType w:val="hybridMultilevel"/>
    <w:tmpl w:val="B93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7FB4"/>
    <w:multiLevelType w:val="multilevel"/>
    <w:tmpl w:val="E466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544A2"/>
    <w:multiLevelType w:val="multilevel"/>
    <w:tmpl w:val="8A9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E33A3"/>
    <w:multiLevelType w:val="hybridMultilevel"/>
    <w:tmpl w:val="2BDA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5D9E"/>
    <w:multiLevelType w:val="multilevel"/>
    <w:tmpl w:val="9C3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128FF"/>
    <w:multiLevelType w:val="multilevel"/>
    <w:tmpl w:val="F0F8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F12A1"/>
    <w:multiLevelType w:val="hybridMultilevel"/>
    <w:tmpl w:val="D11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2159"/>
    <w:multiLevelType w:val="multilevel"/>
    <w:tmpl w:val="01F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13E56"/>
    <w:multiLevelType w:val="multilevel"/>
    <w:tmpl w:val="3BA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C1E59"/>
    <w:multiLevelType w:val="multilevel"/>
    <w:tmpl w:val="CB4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A3DFD"/>
    <w:multiLevelType w:val="hybridMultilevel"/>
    <w:tmpl w:val="49D8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1565"/>
    <w:multiLevelType w:val="hybridMultilevel"/>
    <w:tmpl w:val="914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3DF3"/>
    <w:multiLevelType w:val="multilevel"/>
    <w:tmpl w:val="A31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C0430F"/>
    <w:multiLevelType w:val="hybridMultilevel"/>
    <w:tmpl w:val="FF7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CE2"/>
    <w:multiLevelType w:val="multilevel"/>
    <w:tmpl w:val="2D9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5295D"/>
    <w:multiLevelType w:val="multilevel"/>
    <w:tmpl w:val="0A9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B0566"/>
    <w:multiLevelType w:val="multilevel"/>
    <w:tmpl w:val="81F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138EC"/>
    <w:multiLevelType w:val="hybridMultilevel"/>
    <w:tmpl w:val="607C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20DE6"/>
    <w:multiLevelType w:val="hybridMultilevel"/>
    <w:tmpl w:val="7FD44BEA"/>
    <w:lvl w:ilvl="0" w:tplc="AB9C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053ED"/>
    <w:multiLevelType w:val="multilevel"/>
    <w:tmpl w:val="FB40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B258B"/>
    <w:multiLevelType w:val="multilevel"/>
    <w:tmpl w:val="DD1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C4838"/>
    <w:multiLevelType w:val="hybridMultilevel"/>
    <w:tmpl w:val="D196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6DE0"/>
    <w:multiLevelType w:val="multilevel"/>
    <w:tmpl w:val="E49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B549E"/>
    <w:multiLevelType w:val="multilevel"/>
    <w:tmpl w:val="037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E0009A"/>
    <w:multiLevelType w:val="multilevel"/>
    <w:tmpl w:val="7BF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BC56B0"/>
    <w:multiLevelType w:val="multilevel"/>
    <w:tmpl w:val="E6D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D6465"/>
    <w:multiLevelType w:val="multilevel"/>
    <w:tmpl w:val="8CB0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894728"/>
    <w:multiLevelType w:val="multilevel"/>
    <w:tmpl w:val="138E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05DF8"/>
    <w:multiLevelType w:val="multilevel"/>
    <w:tmpl w:val="5EE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2"/>
  </w:num>
  <w:num w:numId="5">
    <w:abstractNumId w:val="29"/>
  </w:num>
  <w:num w:numId="6">
    <w:abstractNumId w:val="31"/>
  </w:num>
  <w:num w:numId="7">
    <w:abstractNumId w:val="17"/>
  </w:num>
  <w:num w:numId="8">
    <w:abstractNumId w:val="23"/>
  </w:num>
  <w:num w:numId="9">
    <w:abstractNumId w:val="7"/>
  </w:num>
  <w:num w:numId="10">
    <w:abstractNumId w:val="8"/>
  </w:num>
  <w:num w:numId="11">
    <w:abstractNumId w:val="18"/>
  </w:num>
  <w:num w:numId="12">
    <w:abstractNumId w:val="10"/>
  </w:num>
  <w:num w:numId="13">
    <w:abstractNumId w:val="11"/>
  </w:num>
  <w:num w:numId="14">
    <w:abstractNumId w:val="28"/>
  </w:num>
  <w:num w:numId="15">
    <w:abstractNumId w:val="15"/>
  </w:num>
  <w:num w:numId="16">
    <w:abstractNumId w:val="19"/>
  </w:num>
  <w:num w:numId="17">
    <w:abstractNumId w:val="30"/>
  </w:num>
  <w:num w:numId="18">
    <w:abstractNumId w:val="27"/>
  </w:num>
  <w:num w:numId="19">
    <w:abstractNumId w:val="26"/>
  </w:num>
  <w:num w:numId="20">
    <w:abstractNumId w:val="4"/>
  </w:num>
  <w:num w:numId="21">
    <w:abstractNumId w:val="25"/>
  </w:num>
  <w:num w:numId="22">
    <w:abstractNumId w:val="21"/>
  </w:num>
  <w:num w:numId="23">
    <w:abstractNumId w:val="3"/>
  </w:num>
  <w:num w:numId="24">
    <w:abstractNumId w:val="14"/>
  </w:num>
  <w:num w:numId="25">
    <w:abstractNumId w:val="13"/>
  </w:num>
  <w:num w:numId="26">
    <w:abstractNumId w:val="1"/>
  </w:num>
  <w:num w:numId="27">
    <w:abstractNumId w:val="24"/>
  </w:num>
  <w:num w:numId="28">
    <w:abstractNumId w:val="6"/>
  </w:num>
  <w:num w:numId="29">
    <w:abstractNumId w:val="0"/>
  </w:num>
  <w:num w:numId="30">
    <w:abstractNumId w:val="16"/>
  </w:num>
  <w:num w:numId="31">
    <w:abstractNumId w:val="20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BB"/>
    <w:rsid w:val="00010417"/>
    <w:rsid w:val="00012C21"/>
    <w:rsid w:val="0004374C"/>
    <w:rsid w:val="000509BB"/>
    <w:rsid w:val="00071912"/>
    <w:rsid w:val="00075068"/>
    <w:rsid w:val="00092C7E"/>
    <w:rsid w:val="000B627F"/>
    <w:rsid w:val="000F438C"/>
    <w:rsid w:val="001171CD"/>
    <w:rsid w:val="00130414"/>
    <w:rsid w:val="00154B36"/>
    <w:rsid w:val="00157F92"/>
    <w:rsid w:val="001630B7"/>
    <w:rsid w:val="001B1B51"/>
    <w:rsid w:val="001D672C"/>
    <w:rsid w:val="00203231"/>
    <w:rsid w:val="00251305"/>
    <w:rsid w:val="00284BC6"/>
    <w:rsid w:val="00294C24"/>
    <w:rsid w:val="002E0835"/>
    <w:rsid w:val="00316436"/>
    <w:rsid w:val="00321D3D"/>
    <w:rsid w:val="00326E5A"/>
    <w:rsid w:val="003410C2"/>
    <w:rsid w:val="003541EC"/>
    <w:rsid w:val="00361875"/>
    <w:rsid w:val="0036544A"/>
    <w:rsid w:val="003B1EB9"/>
    <w:rsid w:val="00422F95"/>
    <w:rsid w:val="004341A3"/>
    <w:rsid w:val="0045460E"/>
    <w:rsid w:val="00454F0B"/>
    <w:rsid w:val="00470FC8"/>
    <w:rsid w:val="004A122D"/>
    <w:rsid w:val="004C12F3"/>
    <w:rsid w:val="004C4B3A"/>
    <w:rsid w:val="004E36D3"/>
    <w:rsid w:val="004F0328"/>
    <w:rsid w:val="00544AB8"/>
    <w:rsid w:val="00570764"/>
    <w:rsid w:val="005715F0"/>
    <w:rsid w:val="00584BFC"/>
    <w:rsid w:val="005948A7"/>
    <w:rsid w:val="005A262D"/>
    <w:rsid w:val="005B157B"/>
    <w:rsid w:val="005D3DCE"/>
    <w:rsid w:val="006344AC"/>
    <w:rsid w:val="00644B31"/>
    <w:rsid w:val="00685A4A"/>
    <w:rsid w:val="00696BF2"/>
    <w:rsid w:val="00696DBD"/>
    <w:rsid w:val="006D0057"/>
    <w:rsid w:val="006D1E79"/>
    <w:rsid w:val="006F2282"/>
    <w:rsid w:val="00700E37"/>
    <w:rsid w:val="00753E61"/>
    <w:rsid w:val="00785754"/>
    <w:rsid w:val="007D3B46"/>
    <w:rsid w:val="00813034"/>
    <w:rsid w:val="00836EFE"/>
    <w:rsid w:val="0085414A"/>
    <w:rsid w:val="0087150E"/>
    <w:rsid w:val="00877616"/>
    <w:rsid w:val="00890A88"/>
    <w:rsid w:val="008E6329"/>
    <w:rsid w:val="009015A0"/>
    <w:rsid w:val="009015A1"/>
    <w:rsid w:val="00970EFB"/>
    <w:rsid w:val="00984CCE"/>
    <w:rsid w:val="009B0E3D"/>
    <w:rsid w:val="009B171B"/>
    <w:rsid w:val="009B6A84"/>
    <w:rsid w:val="009D57EA"/>
    <w:rsid w:val="00A03D7B"/>
    <w:rsid w:val="00A23AE8"/>
    <w:rsid w:val="00A268FF"/>
    <w:rsid w:val="00A34A4C"/>
    <w:rsid w:val="00A36E74"/>
    <w:rsid w:val="00A5390A"/>
    <w:rsid w:val="00A605F5"/>
    <w:rsid w:val="00A736BE"/>
    <w:rsid w:val="00AE443D"/>
    <w:rsid w:val="00B20D6F"/>
    <w:rsid w:val="00B20DB3"/>
    <w:rsid w:val="00B50498"/>
    <w:rsid w:val="00B53DF2"/>
    <w:rsid w:val="00B7494E"/>
    <w:rsid w:val="00B75027"/>
    <w:rsid w:val="00B77FF4"/>
    <w:rsid w:val="00B83163"/>
    <w:rsid w:val="00B85F47"/>
    <w:rsid w:val="00BA48C0"/>
    <w:rsid w:val="00BD77EA"/>
    <w:rsid w:val="00BF6897"/>
    <w:rsid w:val="00CE1413"/>
    <w:rsid w:val="00CE530F"/>
    <w:rsid w:val="00CF650F"/>
    <w:rsid w:val="00D12734"/>
    <w:rsid w:val="00D2745A"/>
    <w:rsid w:val="00D603FD"/>
    <w:rsid w:val="00D7154C"/>
    <w:rsid w:val="00DC3338"/>
    <w:rsid w:val="00E15993"/>
    <w:rsid w:val="00E27CD6"/>
    <w:rsid w:val="00E4521C"/>
    <w:rsid w:val="00EB5E09"/>
    <w:rsid w:val="00ED0AD1"/>
    <w:rsid w:val="00ED472A"/>
    <w:rsid w:val="00EE7C5F"/>
    <w:rsid w:val="00F01852"/>
    <w:rsid w:val="00F146A3"/>
    <w:rsid w:val="00F23B28"/>
    <w:rsid w:val="00F24907"/>
    <w:rsid w:val="00F66AD4"/>
    <w:rsid w:val="00F711A6"/>
    <w:rsid w:val="00F9166E"/>
    <w:rsid w:val="00F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D4F0-44D2-4531-AA5E-FA7A96E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4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4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E09"/>
    <w:rPr>
      <w:color w:val="0000FF"/>
      <w:u w:val="single"/>
    </w:rPr>
  </w:style>
  <w:style w:type="character" w:styleId="a5">
    <w:name w:val="Strong"/>
    <w:basedOn w:val="a0"/>
    <w:uiPriority w:val="22"/>
    <w:qFormat/>
    <w:rsid w:val="0007506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603F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FA47-74EC-40AC-B886-25A75691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</dc:creator>
  <cp:keywords/>
  <dc:description/>
  <cp:lastModifiedBy>Hattori</cp:lastModifiedBy>
  <cp:revision>115</cp:revision>
  <dcterms:created xsi:type="dcterms:W3CDTF">2020-09-04T15:32:00Z</dcterms:created>
  <dcterms:modified xsi:type="dcterms:W3CDTF">2020-09-07T15:54:00Z</dcterms:modified>
</cp:coreProperties>
</file>